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021ACF">
      <w:pPr>
        <w:pageBreakBefore w:val="0"/>
        <w:widowControl/>
        <w:kinsoku w:val="0"/>
        <w:wordWrap w:val="0"/>
        <w:overflowPunct/>
        <w:autoSpaceDE w:val="0"/>
        <w:autoSpaceDN w:val="0"/>
        <w:bidi w:val="0"/>
        <w:adjustRightInd w:val="0"/>
        <w:snapToGrid w:val="0"/>
        <w:spacing w:before="116" w:line="218" w:lineRule="auto"/>
        <w:ind w:left="3471"/>
        <w:jc w:val="left"/>
        <w:textAlignment w:val="baseline"/>
        <w:outlineLvl w:val="0"/>
        <w:rPr>
          <w:rFonts w:hint="eastAsia" w:ascii="微软雅黑" w:hAnsi="微软雅黑" w:eastAsia="微软雅黑" w:cs="微软雅黑"/>
          <w:snapToGrid w:val="0"/>
          <w:color w:val="auto"/>
          <w:kern w:val="0"/>
          <w:sz w:val="44"/>
          <w:szCs w:val="44"/>
          <w:lang w:eastAsia="en-US"/>
        </w:rPr>
      </w:pPr>
      <w:r>
        <w:rPr>
          <w:rFonts w:hint="eastAsia" w:ascii="微软雅黑" w:hAnsi="微软雅黑" w:eastAsia="微软雅黑" w:cs="微软雅黑"/>
          <w:b/>
          <w:bCs/>
          <w:snapToGrid w:val="0"/>
          <w:color w:val="auto"/>
          <w:spacing w:val="-7"/>
          <w:kern w:val="0"/>
          <w:sz w:val="44"/>
          <w:szCs w:val="44"/>
          <w:lang w:eastAsia="en-US"/>
        </w:rPr>
        <w:t>采购信息公告</w:t>
      </w:r>
    </w:p>
    <w:p w14:paraId="39165D3C">
      <w:pPr>
        <w:pageBreakBefore w:val="0"/>
        <w:widowControl/>
        <w:kinsoku w:val="0"/>
        <w:wordWrap w:val="0"/>
        <w:overflowPunct/>
        <w:autoSpaceDE w:val="0"/>
        <w:autoSpaceDN w:val="0"/>
        <w:bidi w:val="0"/>
        <w:adjustRightInd w:val="0"/>
        <w:snapToGrid w:val="0"/>
        <w:spacing w:before="98" w:line="240" w:lineRule="auto"/>
        <w:jc w:val="left"/>
        <w:textAlignment w:val="baseline"/>
        <w:rPr>
          <w:rFonts w:ascii="Arial" w:hAnsi="Arial" w:eastAsia="Arial" w:cs="Arial"/>
          <w:snapToGrid w:val="0"/>
          <w:color w:val="auto"/>
          <w:kern w:val="0"/>
          <w:szCs w:val="21"/>
          <w:lang w:eastAsia="en-US"/>
        </w:rPr>
      </w:pPr>
    </w:p>
    <w:tbl>
      <w:tblPr>
        <w:tblStyle w:val="10"/>
        <w:tblW w:w="934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42"/>
        <w:gridCol w:w="7007"/>
      </w:tblGrid>
      <w:tr w14:paraId="7F1E6F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2342" w:type="dxa"/>
            <w:vAlign w:val="center"/>
          </w:tcPr>
          <w:p w14:paraId="4071998E">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center"/>
              <w:textAlignment w:val="baseline"/>
              <w:rPr>
                <w:rFonts w:hint="eastAsia" w:ascii="仿宋_GB2312" w:hAnsi="仿宋_GB2312" w:eastAsia="仿宋_GB2312" w:cs="仿宋_GB2312"/>
                <w:b/>
                <w:bCs/>
                <w:snapToGrid/>
                <w:color w:val="auto"/>
                <w:kern w:val="2"/>
                <w:sz w:val="32"/>
                <w:szCs w:val="32"/>
                <w:lang w:val="en-US" w:eastAsia="zh-CN" w:bidi="ar-SA"/>
              </w:rPr>
            </w:pPr>
            <w:r>
              <w:rPr>
                <w:rFonts w:hint="eastAsia" w:ascii="仿宋_GB2312" w:hAnsi="仿宋_GB2312" w:eastAsia="仿宋_GB2312" w:cs="仿宋_GB2312"/>
                <w:b/>
                <w:bCs/>
                <w:snapToGrid/>
                <w:color w:val="auto"/>
                <w:kern w:val="2"/>
                <w:sz w:val="32"/>
                <w:szCs w:val="32"/>
                <w:lang w:val="en-US" w:eastAsia="zh-CN" w:bidi="ar-SA"/>
              </w:rPr>
              <w:t>项目名称</w:t>
            </w:r>
          </w:p>
        </w:tc>
        <w:tc>
          <w:tcPr>
            <w:tcW w:w="7007" w:type="dxa"/>
            <w:vAlign w:val="center"/>
          </w:tcPr>
          <w:p w14:paraId="0E271457">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both"/>
              <w:textAlignment w:val="baseline"/>
              <w:rPr>
                <w:rFonts w:hint="default"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柏堰湾路</w:t>
            </w:r>
            <w:r>
              <w:rPr>
                <w:rFonts w:hint="eastAsia" w:ascii="仿宋_GB2312" w:hAnsi="仿宋_GB2312" w:eastAsia="仿宋_GB2312" w:cs="仿宋_GB2312"/>
                <w:snapToGrid/>
                <w:color w:val="auto"/>
                <w:kern w:val="2"/>
                <w:sz w:val="32"/>
                <w:szCs w:val="32"/>
                <w:lang w:val="en-US" w:eastAsia="zh-Hans" w:bidi="ar-SA"/>
              </w:rPr>
              <w:t>人才公园</w:t>
            </w:r>
            <w:r>
              <w:rPr>
                <w:rFonts w:hint="eastAsia" w:ascii="仿宋_GB2312" w:hAnsi="仿宋_GB2312" w:eastAsia="仿宋_GB2312" w:cs="仿宋_GB2312"/>
                <w:snapToGrid/>
                <w:color w:val="auto"/>
                <w:kern w:val="2"/>
                <w:sz w:val="32"/>
                <w:szCs w:val="32"/>
                <w:lang w:val="en-US" w:eastAsia="zh-CN" w:bidi="ar-SA"/>
              </w:rPr>
              <w:t>景观提升</w:t>
            </w:r>
            <w:r>
              <w:rPr>
                <w:rFonts w:hint="eastAsia" w:ascii="仿宋_GB2312" w:hAnsi="仿宋_GB2312" w:eastAsia="仿宋_GB2312" w:cs="仿宋_GB2312"/>
                <w:snapToGrid/>
                <w:color w:val="auto"/>
                <w:kern w:val="2"/>
                <w:sz w:val="32"/>
                <w:szCs w:val="32"/>
                <w:lang w:val="en-US" w:eastAsia="zh-Hans" w:bidi="ar-SA"/>
              </w:rPr>
              <w:t>设计</w:t>
            </w:r>
            <w:r>
              <w:rPr>
                <w:rFonts w:hint="eastAsia" w:ascii="仿宋_GB2312" w:hAnsi="仿宋_GB2312" w:eastAsia="仿宋_GB2312" w:cs="仿宋_GB2312"/>
                <w:snapToGrid/>
                <w:color w:val="auto"/>
                <w:kern w:val="2"/>
                <w:sz w:val="32"/>
                <w:szCs w:val="32"/>
                <w:lang w:val="en-US" w:eastAsia="zh-CN" w:bidi="ar-SA"/>
              </w:rPr>
              <w:t>制作安装</w:t>
            </w:r>
          </w:p>
        </w:tc>
      </w:tr>
      <w:tr w14:paraId="7E48DE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2" w:hRule="atLeast"/>
        </w:trPr>
        <w:tc>
          <w:tcPr>
            <w:tcW w:w="2342" w:type="dxa"/>
            <w:vAlign w:val="center"/>
          </w:tcPr>
          <w:p w14:paraId="39C1B99E">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center"/>
              <w:textAlignment w:val="baseline"/>
              <w:rPr>
                <w:rFonts w:hint="eastAsia" w:ascii="仿宋_GB2312" w:hAnsi="仿宋_GB2312" w:eastAsia="仿宋_GB2312" w:cs="仿宋_GB2312"/>
                <w:b/>
                <w:bCs/>
                <w:snapToGrid/>
                <w:color w:val="auto"/>
                <w:kern w:val="2"/>
                <w:sz w:val="32"/>
                <w:szCs w:val="32"/>
                <w:lang w:val="en-US" w:eastAsia="zh-CN" w:bidi="ar-SA"/>
              </w:rPr>
            </w:pPr>
            <w:r>
              <w:rPr>
                <w:rFonts w:hint="eastAsia" w:ascii="仿宋_GB2312" w:hAnsi="仿宋_GB2312" w:eastAsia="仿宋_GB2312" w:cs="仿宋_GB2312"/>
                <w:b/>
                <w:bCs/>
                <w:snapToGrid/>
                <w:color w:val="auto"/>
                <w:kern w:val="2"/>
                <w:sz w:val="32"/>
                <w:szCs w:val="32"/>
                <w:lang w:val="en-US" w:eastAsia="zh-CN" w:bidi="ar-SA"/>
              </w:rPr>
              <w:t>采购单位</w:t>
            </w:r>
          </w:p>
        </w:tc>
        <w:tc>
          <w:tcPr>
            <w:tcW w:w="7007" w:type="dxa"/>
            <w:vAlign w:val="center"/>
          </w:tcPr>
          <w:p w14:paraId="13F36AFE">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both"/>
              <w:textAlignment w:val="baseline"/>
              <w:rPr>
                <w:rFonts w:hint="default" w:ascii="仿宋_GB2312" w:hAnsi="仿宋_GB2312" w:eastAsia="仿宋_GB2312" w:cs="仿宋_GB2312"/>
                <w:snapToGrid/>
                <w:color w:val="auto"/>
                <w:kern w:val="2"/>
                <w:sz w:val="32"/>
                <w:szCs w:val="32"/>
                <w:lang w:val="en-US" w:eastAsia="zh-Hans" w:bidi="ar-SA"/>
              </w:rPr>
            </w:pPr>
            <w:r>
              <w:rPr>
                <w:rFonts w:hint="eastAsia" w:ascii="仿宋_GB2312" w:hAnsi="仿宋_GB2312" w:eastAsia="仿宋_GB2312" w:cs="仿宋_GB2312"/>
                <w:snapToGrid/>
                <w:color w:val="auto"/>
                <w:kern w:val="2"/>
                <w:sz w:val="32"/>
                <w:szCs w:val="32"/>
                <w:lang w:val="en-US" w:eastAsia="zh-CN" w:bidi="ar-SA"/>
              </w:rPr>
              <w:t>合肥高新城市发展集团有限公司</w:t>
            </w:r>
          </w:p>
        </w:tc>
      </w:tr>
      <w:tr w14:paraId="3D040D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2342" w:type="dxa"/>
            <w:vAlign w:val="center"/>
          </w:tcPr>
          <w:p w14:paraId="3F8956AE">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center"/>
              <w:textAlignment w:val="baseline"/>
              <w:rPr>
                <w:rFonts w:hint="eastAsia" w:ascii="仿宋_GB2312" w:hAnsi="仿宋_GB2312" w:eastAsia="仿宋_GB2312" w:cs="仿宋_GB2312"/>
                <w:b/>
                <w:bCs/>
                <w:snapToGrid/>
                <w:color w:val="auto"/>
                <w:kern w:val="2"/>
                <w:sz w:val="32"/>
                <w:szCs w:val="32"/>
                <w:lang w:val="en-US" w:eastAsia="zh-CN" w:bidi="ar-SA"/>
              </w:rPr>
            </w:pPr>
            <w:r>
              <w:rPr>
                <w:rFonts w:hint="eastAsia" w:ascii="仿宋_GB2312" w:hAnsi="仿宋_GB2312" w:eastAsia="仿宋_GB2312" w:cs="仿宋_GB2312"/>
                <w:b/>
                <w:bCs/>
                <w:snapToGrid/>
                <w:color w:val="auto"/>
                <w:kern w:val="2"/>
                <w:sz w:val="32"/>
                <w:szCs w:val="32"/>
                <w:lang w:val="en-US" w:eastAsia="zh-CN" w:bidi="ar-SA"/>
              </w:rPr>
              <w:t>项目预算</w:t>
            </w:r>
          </w:p>
        </w:tc>
        <w:tc>
          <w:tcPr>
            <w:tcW w:w="7007" w:type="dxa"/>
            <w:vAlign w:val="center"/>
          </w:tcPr>
          <w:p w14:paraId="6B486050">
            <w:pPr>
              <w:keepNext w:val="0"/>
              <w:keepLines w:val="0"/>
              <w:pageBreakBefore w:val="0"/>
              <w:widowControl w:val="0"/>
              <w:kinsoku w:val="0"/>
              <w:wordWrap w:val="0"/>
              <w:overflowPunct/>
              <w:topLinePunct w:val="0"/>
              <w:autoSpaceDE w:val="0"/>
              <w:autoSpaceDN w:val="0"/>
              <w:bidi w:val="0"/>
              <w:adjustRightInd w:val="0"/>
              <w:snapToGrid w:val="0"/>
              <w:spacing w:line="520" w:lineRule="exact"/>
              <w:ind w:right="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29万元</w:t>
            </w:r>
          </w:p>
        </w:tc>
      </w:tr>
      <w:tr w14:paraId="0CD1CA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2" w:hRule="atLeast"/>
        </w:trPr>
        <w:tc>
          <w:tcPr>
            <w:tcW w:w="2342" w:type="dxa"/>
            <w:vAlign w:val="center"/>
          </w:tcPr>
          <w:p w14:paraId="18CE719C">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center"/>
              <w:textAlignment w:val="baseline"/>
              <w:rPr>
                <w:rFonts w:hint="eastAsia" w:ascii="仿宋_GB2312" w:hAnsi="仿宋_GB2312" w:eastAsia="仿宋_GB2312" w:cs="仿宋_GB2312"/>
                <w:b/>
                <w:bCs/>
                <w:snapToGrid/>
                <w:color w:val="auto"/>
                <w:kern w:val="2"/>
                <w:sz w:val="32"/>
                <w:szCs w:val="32"/>
                <w:lang w:val="en-US" w:eastAsia="zh-CN" w:bidi="ar-SA"/>
              </w:rPr>
            </w:pPr>
            <w:r>
              <w:rPr>
                <w:rFonts w:hint="eastAsia" w:ascii="仿宋_GB2312" w:hAnsi="仿宋_GB2312" w:eastAsia="仿宋_GB2312" w:cs="仿宋_GB2312"/>
                <w:b/>
                <w:bCs/>
                <w:snapToGrid/>
                <w:color w:val="auto"/>
                <w:kern w:val="2"/>
                <w:sz w:val="32"/>
                <w:szCs w:val="32"/>
                <w:lang w:val="en-US" w:eastAsia="zh-CN" w:bidi="ar-SA"/>
              </w:rPr>
              <w:t>供应商资格</w:t>
            </w:r>
          </w:p>
        </w:tc>
        <w:tc>
          <w:tcPr>
            <w:tcW w:w="7007" w:type="dxa"/>
            <w:vAlign w:val="center"/>
          </w:tcPr>
          <w:p w14:paraId="6ED8C192">
            <w:pPr>
              <w:keepNext w:val="0"/>
              <w:keepLines w:val="0"/>
              <w:pageBreakBefore w:val="0"/>
              <w:widowControl w:val="0"/>
              <w:numPr>
                <w:ilvl w:val="0"/>
                <w:numId w:val="1"/>
              </w:numPr>
              <w:kinsoku w:val="0"/>
              <w:wordWrap w:val="0"/>
              <w:overflowPunct/>
              <w:topLinePunct w:val="0"/>
              <w:autoSpaceDE w:val="0"/>
              <w:autoSpaceDN w:val="0"/>
              <w:bidi w:val="0"/>
              <w:adjustRightInd w:val="0"/>
              <w:snapToGrid w:val="0"/>
              <w:spacing w:line="520" w:lineRule="exact"/>
              <w:ind w:left="0" w:right="0" w:firstLine="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Hans" w:bidi="ar-SA"/>
              </w:rPr>
              <w:t>供应商应是中华人民共和国境内注册独立法人单位</w:t>
            </w:r>
            <w:r>
              <w:rPr>
                <w:rFonts w:hint="default" w:ascii="仿宋_GB2312" w:hAnsi="仿宋_GB2312" w:eastAsia="仿宋_GB2312" w:cs="仿宋_GB2312"/>
                <w:snapToGrid/>
                <w:color w:val="auto"/>
                <w:kern w:val="2"/>
                <w:sz w:val="32"/>
                <w:szCs w:val="32"/>
                <w:lang w:eastAsia="zh-Hans" w:bidi="ar-SA"/>
              </w:rPr>
              <w:t>，</w:t>
            </w:r>
            <w:r>
              <w:rPr>
                <w:rFonts w:hint="eastAsia" w:ascii="仿宋_GB2312" w:hAnsi="仿宋_GB2312" w:eastAsia="仿宋_GB2312" w:cs="仿宋_GB2312"/>
                <w:snapToGrid/>
                <w:color w:val="auto"/>
                <w:kern w:val="2"/>
                <w:sz w:val="32"/>
                <w:szCs w:val="32"/>
                <w:lang w:val="en-US" w:eastAsia="zh-CN" w:bidi="ar-SA"/>
              </w:rPr>
              <w:t>满足《中华人民共和国政府采购法》第二十二条规定；</w:t>
            </w:r>
          </w:p>
          <w:p w14:paraId="4184BA6A">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2.单位负责人为同一人或存在直接控股或管理关系的不同供应商，不得同时参加同一项目的采购活动；</w:t>
            </w:r>
          </w:p>
          <w:p w14:paraId="64340E2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3.供应商通过“信用中国”网站和中国政府采购网查询相关主体信用记录，被列入失信被执行人、重大税收违法案件当事人名单、政府采购严重违法失信行为记录名单的供应商（处罚期限尚未届满的），不得参与本项目的采购活动；</w:t>
            </w:r>
          </w:p>
          <w:p w14:paraId="248B457A">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default" w:ascii="Times New Roman" w:hAnsi="Times New Roman" w:eastAsia="仿宋_GB2312" w:cs="Times New Roman"/>
                <w:sz w:val="32"/>
                <w:szCs w:val="32"/>
                <w:vertAlign w:val="baseline"/>
                <w:lang w:val="en-US" w:eastAsia="zh-CN"/>
              </w:rPr>
              <w:t>4.不接受联合体投标。</w:t>
            </w:r>
          </w:p>
        </w:tc>
      </w:tr>
      <w:tr w14:paraId="7E16F0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2342" w:type="dxa"/>
            <w:vAlign w:val="center"/>
          </w:tcPr>
          <w:p w14:paraId="2A71F010">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center"/>
              <w:textAlignment w:val="baseline"/>
              <w:rPr>
                <w:rFonts w:hint="eastAsia" w:ascii="仿宋_GB2312" w:hAnsi="仿宋_GB2312" w:eastAsia="仿宋_GB2312" w:cs="仿宋_GB2312"/>
                <w:b/>
                <w:bCs/>
                <w:snapToGrid/>
                <w:color w:val="auto"/>
                <w:kern w:val="2"/>
                <w:sz w:val="32"/>
                <w:szCs w:val="32"/>
                <w:lang w:val="en-US" w:eastAsia="zh-CN" w:bidi="ar-SA"/>
              </w:rPr>
            </w:pPr>
            <w:r>
              <w:rPr>
                <w:rFonts w:hint="eastAsia" w:ascii="仿宋_GB2312" w:hAnsi="仿宋_GB2312" w:eastAsia="仿宋_GB2312" w:cs="仿宋_GB2312"/>
                <w:b/>
                <w:bCs/>
                <w:snapToGrid/>
                <w:color w:val="auto"/>
                <w:kern w:val="2"/>
                <w:sz w:val="32"/>
                <w:szCs w:val="32"/>
                <w:lang w:val="en-US" w:eastAsia="zh-CN" w:bidi="ar-SA"/>
              </w:rPr>
              <w:t>公告时间</w:t>
            </w:r>
          </w:p>
        </w:tc>
        <w:tc>
          <w:tcPr>
            <w:tcW w:w="7007" w:type="dxa"/>
            <w:vAlign w:val="center"/>
          </w:tcPr>
          <w:p w14:paraId="148FF83C">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2025年</w:t>
            </w:r>
            <w:r>
              <w:rPr>
                <w:rFonts w:hint="default" w:ascii="仿宋_GB2312" w:hAnsi="仿宋_GB2312" w:eastAsia="仿宋_GB2312" w:cs="仿宋_GB2312"/>
                <w:snapToGrid/>
                <w:color w:val="auto"/>
                <w:kern w:val="2"/>
                <w:sz w:val="32"/>
                <w:szCs w:val="32"/>
                <w:lang w:val="en-US" w:eastAsia="zh-CN" w:bidi="ar-SA"/>
              </w:rPr>
              <w:t>4</w:t>
            </w:r>
            <w:r>
              <w:rPr>
                <w:rFonts w:hint="eastAsia" w:ascii="仿宋_GB2312" w:hAnsi="仿宋_GB2312" w:eastAsia="仿宋_GB2312" w:cs="仿宋_GB2312"/>
                <w:snapToGrid/>
                <w:color w:val="auto"/>
                <w:kern w:val="2"/>
                <w:sz w:val="32"/>
                <w:szCs w:val="32"/>
                <w:lang w:val="en-US" w:eastAsia="zh-CN" w:bidi="ar-SA"/>
              </w:rPr>
              <w:t>月24日-2025年4月29日</w:t>
            </w:r>
          </w:p>
        </w:tc>
      </w:tr>
      <w:tr w14:paraId="1688D2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2342" w:type="dxa"/>
            <w:vAlign w:val="center"/>
          </w:tcPr>
          <w:p w14:paraId="32C40D87">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center"/>
              <w:textAlignment w:val="baseline"/>
              <w:rPr>
                <w:rFonts w:hint="default" w:ascii="仿宋_GB2312" w:hAnsi="仿宋_GB2312" w:eastAsia="仿宋_GB2312" w:cs="仿宋_GB2312"/>
                <w:b/>
                <w:bCs/>
                <w:snapToGrid/>
                <w:color w:val="auto"/>
                <w:kern w:val="2"/>
                <w:sz w:val="32"/>
                <w:szCs w:val="32"/>
                <w:lang w:val="en-US" w:eastAsia="zh-Hans" w:bidi="ar-SA"/>
              </w:rPr>
            </w:pPr>
            <w:r>
              <w:rPr>
                <w:rFonts w:hint="eastAsia" w:ascii="仿宋_GB2312" w:hAnsi="仿宋_GB2312" w:eastAsia="仿宋_GB2312" w:cs="仿宋_GB2312"/>
                <w:b/>
                <w:bCs/>
                <w:snapToGrid/>
                <w:color w:val="auto"/>
                <w:kern w:val="2"/>
                <w:sz w:val="32"/>
                <w:szCs w:val="32"/>
                <w:lang w:val="en-US" w:eastAsia="zh-Hans" w:bidi="ar-SA"/>
              </w:rPr>
              <w:t>报价文件要求</w:t>
            </w:r>
          </w:p>
        </w:tc>
        <w:tc>
          <w:tcPr>
            <w:tcW w:w="7007" w:type="dxa"/>
            <w:vAlign w:val="center"/>
          </w:tcPr>
          <w:p w14:paraId="421CEB9E">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both"/>
              <w:textAlignment w:val="baseline"/>
              <w:rPr>
                <w:rFonts w:hint="default" w:ascii="仿宋_GB2312" w:hAnsi="仿宋_GB2312" w:eastAsia="仿宋_GB2312" w:cs="仿宋_GB2312"/>
                <w:snapToGrid/>
                <w:color w:val="auto"/>
                <w:kern w:val="2"/>
                <w:sz w:val="32"/>
                <w:szCs w:val="32"/>
                <w:lang w:val="en-US" w:eastAsia="zh-Hans" w:bidi="ar-SA"/>
              </w:rPr>
            </w:pPr>
            <w:r>
              <w:rPr>
                <w:rFonts w:hint="eastAsia" w:ascii="仿宋_GB2312" w:hAnsi="仿宋_GB2312" w:eastAsia="仿宋_GB2312" w:cs="仿宋_GB2312"/>
                <w:snapToGrid/>
                <w:color w:val="auto"/>
                <w:kern w:val="2"/>
                <w:sz w:val="32"/>
                <w:szCs w:val="32"/>
                <w:lang w:val="en-US" w:eastAsia="zh-Hans" w:bidi="ar-SA"/>
              </w:rPr>
              <w:t>具体见附件</w:t>
            </w:r>
          </w:p>
        </w:tc>
      </w:tr>
      <w:tr w14:paraId="69CBF1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4" w:hRule="atLeast"/>
        </w:trPr>
        <w:tc>
          <w:tcPr>
            <w:tcW w:w="2342" w:type="dxa"/>
            <w:vAlign w:val="center"/>
          </w:tcPr>
          <w:p w14:paraId="02997742">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center"/>
              <w:textAlignment w:val="baseline"/>
              <w:rPr>
                <w:rFonts w:hint="eastAsia" w:ascii="仿宋_GB2312" w:hAnsi="仿宋_GB2312" w:eastAsia="仿宋_GB2312" w:cs="仿宋_GB2312"/>
                <w:b/>
                <w:bCs/>
                <w:snapToGrid/>
                <w:color w:val="auto"/>
                <w:kern w:val="2"/>
                <w:sz w:val="32"/>
                <w:szCs w:val="32"/>
                <w:lang w:val="en-US" w:eastAsia="zh-CN" w:bidi="ar-SA"/>
              </w:rPr>
            </w:pPr>
            <w:r>
              <w:rPr>
                <w:rFonts w:hint="eastAsia" w:ascii="仿宋_GB2312" w:hAnsi="仿宋_GB2312" w:eastAsia="仿宋_GB2312" w:cs="仿宋_GB2312"/>
                <w:b/>
                <w:bCs/>
                <w:snapToGrid/>
                <w:color w:val="auto"/>
                <w:kern w:val="2"/>
                <w:sz w:val="32"/>
                <w:szCs w:val="32"/>
                <w:lang w:val="en-US" w:eastAsia="zh-CN" w:bidi="ar-SA"/>
              </w:rPr>
              <w:t>报价文件递交</w:t>
            </w:r>
          </w:p>
          <w:p w14:paraId="48A96068">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center"/>
              <w:textAlignment w:val="baseline"/>
              <w:rPr>
                <w:rFonts w:hint="eastAsia" w:ascii="仿宋_GB2312" w:hAnsi="仿宋_GB2312" w:eastAsia="仿宋_GB2312" w:cs="仿宋_GB2312"/>
                <w:b/>
                <w:bCs/>
                <w:snapToGrid/>
                <w:color w:val="auto"/>
                <w:kern w:val="2"/>
                <w:sz w:val="32"/>
                <w:szCs w:val="32"/>
                <w:lang w:val="en-US" w:eastAsia="zh-CN" w:bidi="ar-SA"/>
              </w:rPr>
            </w:pPr>
            <w:r>
              <w:rPr>
                <w:rFonts w:hint="eastAsia" w:ascii="仿宋_GB2312" w:hAnsi="仿宋_GB2312" w:eastAsia="仿宋_GB2312" w:cs="仿宋_GB2312"/>
                <w:b/>
                <w:bCs/>
                <w:snapToGrid/>
                <w:color w:val="auto"/>
                <w:kern w:val="2"/>
                <w:sz w:val="32"/>
                <w:szCs w:val="32"/>
                <w:lang w:val="en-US" w:eastAsia="zh-CN" w:bidi="ar-SA"/>
              </w:rPr>
              <w:t>时间及地点</w:t>
            </w:r>
          </w:p>
        </w:tc>
        <w:tc>
          <w:tcPr>
            <w:tcW w:w="7007" w:type="dxa"/>
            <w:vAlign w:val="center"/>
          </w:tcPr>
          <w:p w14:paraId="70251046">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both"/>
              <w:textAlignment w:val="baseline"/>
              <w:rPr>
                <w:rFonts w:hint="default" w:ascii="仿宋_GB2312" w:hAnsi="仿宋_GB2312" w:eastAsia="仿宋_GB2312" w:cs="仿宋_GB2312"/>
                <w:snapToGrid/>
                <w:color w:val="auto"/>
                <w:kern w:val="2"/>
                <w:sz w:val="32"/>
                <w:szCs w:val="32"/>
                <w:lang w:val="en-US" w:eastAsia="zh-CN" w:bidi="ar-SA"/>
              </w:rPr>
            </w:pPr>
            <w:r>
              <w:rPr>
                <w:rFonts w:hint="default" w:ascii="Times New Roman" w:hAnsi="Times New Roman" w:eastAsia="仿宋_GB2312" w:cs="Times New Roman"/>
                <w:sz w:val="32"/>
                <w:szCs w:val="32"/>
                <w:vertAlign w:val="baseline"/>
                <w:lang w:val="en-US" w:eastAsia="zh-CN"/>
              </w:rPr>
              <w:t>响</w:t>
            </w:r>
            <w:r>
              <w:rPr>
                <w:rFonts w:hint="default" w:ascii="Times New Roman" w:hAnsi="Times New Roman" w:eastAsia="仿宋_GB2312" w:cs="Times New Roman"/>
                <w:sz w:val="32"/>
                <w:szCs w:val="32"/>
                <w:highlight w:val="none"/>
                <w:vertAlign w:val="baseline"/>
                <w:lang w:val="en-US" w:eastAsia="zh-CN"/>
              </w:rPr>
              <w:t>应文件请于2025年</w:t>
            </w:r>
            <w:r>
              <w:rPr>
                <w:rFonts w:hint="eastAsia" w:ascii="Times New Roman" w:hAnsi="Times New Roman" w:eastAsia="仿宋_GB2312" w:cs="Times New Roman"/>
                <w:sz w:val="32"/>
                <w:szCs w:val="32"/>
                <w:highlight w:val="none"/>
                <w:vertAlign w:val="baseline"/>
                <w:lang w:val="en-US" w:eastAsia="zh-CN"/>
              </w:rPr>
              <w:t>4</w:t>
            </w:r>
            <w:r>
              <w:rPr>
                <w:rFonts w:hint="default" w:ascii="Times New Roman" w:hAnsi="Times New Roman" w:eastAsia="仿宋_GB2312" w:cs="Times New Roman"/>
                <w:sz w:val="32"/>
                <w:szCs w:val="32"/>
                <w:highlight w:val="none"/>
                <w:vertAlign w:val="baseline"/>
                <w:lang w:val="en-US" w:eastAsia="zh-CN"/>
              </w:rPr>
              <w:t>月</w:t>
            </w:r>
            <w:r>
              <w:rPr>
                <w:rFonts w:hint="eastAsia" w:ascii="Times New Roman" w:hAnsi="Times New Roman" w:eastAsia="仿宋_GB2312" w:cs="Times New Roman"/>
                <w:sz w:val="32"/>
                <w:szCs w:val="32"/>
                <w:highlight w:val="none"/>
                <w:vertAlign w:val="baseline"/>
                <w:lang w:val="en-US" w:eastAsia="zh-CN"/>
              </w:rPr>
              <w:t>30</w:t>
            </w:r>
            <w:r>
              <w:rPr>
                <w:rFonts w:hint="default" w:ascii="Times New Roman" w:hAnsi="Times New Roman" w:eastAsia="仿宋_GB2312" w:cs="Times New Roman"/>
                <w:sz w:val="32"/>
                <w:szCs w:val="32"/>
                <w:highlight w:val="none"/>
                <w:vertAlign w:val="baseline"/>
                <w:lang w:val="en-US" w:eastAsia="zh-CN"/>
              </w:rPr>
              <w:t>日</w:t>
            </w:r>
            <w:r>
              <w:rPr>
                <w:rFonts w:hint="eastAsia" w:ascii="Times New Roman" w:hAnsi="Times New Roman" w:eastAsia="仿宋_GB2312" w:cs="Times New Roman"/>
                <w:sz w:val="32"/>
                <w:szCs w:val="32"/>
                <w:highlight w:val="none"/>
                <w:vertAlign w:val="baseline"/>
                <w:lang w:val="en-US" w:eastAsia="zh-CN"/>
              </w:rPr>
              <w:t>上</w:t>
            </w:r>
            <w:r>
              <w:rPr>
                <w:rFonts w:hint="default" w:ascii="Times New Roman" w:hAnsi="Times New Roman" w:eastAsia="仿宋_GB2312" w:cs="Times New Roman"/>
                <w:sz w:val="32"/>
                <w:szCs w:val="32"/>
                <w:highlight w:val="none"/>
                <w:vertAlign w:val="baseline"/>
                <w:lang w:val="en-US" w:eastAsia="zh-CN"/>
              </w:rPr>
              <w:t>午</w:t>
            </w:r>
            <w:r>
              <w:rPr>
                <w:rFonts w:hint="eastAsia" w:ascii="Times New Roman" w:hAnsi="Times New Roman" w:eastAsia="仿宋_GB2312" w:cs="Times New Roman"/>
                <w:sz w:val="32"/>
                <w:szCs w:val="32"/>
                <w:highlight w:val="none"/>
                <w:vertAlign w:val="baseline"/>
                <w:lang w:val="en-US" w:eastAsia="zh-CN"/>
              </w:rPr>
              <w:t>8：40</w:t>
            </w:r>
            <w:r>
              <w:rPr>
                <w:rFonts w:hint="default" w:ascii="Times New Roman" w:hAnsi="Times New Roman" w:eastAsia="仿宋_GB2312" w:cs="Times New Roman"/>
                <w:sz w:val="32"/>
                <w:szCs w:val="32"/>
                <w:highlight w:val="none"/>
                <w:vertAlign w:val="baseline"/>
                <w:lang w:val="en-US" w:eastAsia="zh-CN"/>
              </w:rPr>
              <w:t>前</w:t>
            </w:r>
            <w:r>
              <w:rPr>
                <w:rFonts w:hint="eastAsia" w:ascii="Times New Roman" w:hAnsi="Times New Roman" w:eastAsia="仿宋_GB2312" w:cs="Times New Roman"/>
                <w:sz w:val="32"/>
                <w:szCs w:val="32"/>
                <w:highlight w:val="none"/>
                <w:vertAlign w:val="baseline"/>
                <w:lang w:val="en-US" w:eastAsia="zh-CN"/>
              </w:rPr>
              <w:t>，</w:t>
            </w:r>
            <w:r>
              <w:rPr>
                <w:rFonts w:hint="default" w:ascii="Times New Roman" w:hAnsi="Times New Roman" w:eastAsia="仿宋_GB2312" w:cs="Times New Roman"/>
                <w:sz w:val="32"/>
                <w:szCs w:val="32"/>
                <w:highlight w:val="none"/>
                <w:vertAlign w:val="baseline"/>
                <w:lang w:val="en-US" w:eastAsia="zh-CN"/>
              </w:rPr>
              <w:t>递送至</w:t>
            </w:r>
            <w:r>
              <w:rPr>
                <w:rFonts w:hint="eastAsia" w:ascii="Times New Roman" w:hAnsi="Times New Roman" w:eastAsia="仿宋_GB2312" w:cs="Times New Roman"/>
                <w:b/>
                <w:bCs/>
                <w:sz w:val="32"/>
                <w:szCs w:val="32"/>
                <w:highlight w:val="none"/>
                <w:u w:val="single"/>
                <w:vertAlign w:val="baseline"/>
                <w:lang w:val="en-US" w:eastAsia="zh-CN"/>
              </w:rPr>
              <w:t>合肥高新区长江西路2221号高新城发集团207会议室.</w:t>
            </w:r>
          </w:p>
        </w:tc>
      </w:tr>
      <w:tr w14:paraId="4BEBD8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7" w:hRule="atLeast"/>
        </w:trPr>
        <w:tc>
          <w:tcPr>
            <w:tcW w:w="2342" w:type="dxa"/>
            <w:vAlign w:val="center"/>
          </w:tcPr>
          <w:p w14:paraId="75827AD0">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center"/>
              <w:textAlignment w:val="baseline"/>
              <w:rPr>
                <w:rFonts w:hint="eastAsia" w:ascii="仿宋_GB2312" w:hAnsi="仿宋_GB2312" w:eastAsia="仿宋_GB2312" w:cs="仿宋_GB2312"/>
                <w:b/>
                <w:bCs/>
                <w:snapToGrid/>
                <w:color w:val="auto"/>
                <w:kern w:val="2"/>
                <w:sz w:val="32"/>
                <w:szCs w:val="32"/>
                <w:lang w:val="en-US" w:eastAsia="zh-CN" w:bidi="ar-SA"/>
              </w:rPr>
            </w:pPr>
            <w:r>
              <w:rPr>
                <w:rFonts w:hint="eastAsia" w:ascii="仿宋_GB2312" w:hAnsi="仿宋_GB2312" w:eastAsia="仿宋_GB2312" w:cs="仿宋_GB2312"/>
                <w:b/>
                <w:bCs/>
                <w:snapToGrid/>
                <w:color w:val="auto"/>
                <w:kern w:val="2"/>
                <w:sz w:val="32"/>
                <w:szCs w:val="32"/>
                <w:lang w:val="en-US" w:eastAsia="zh-CN" w:bidi="ar-SA"/>
              </w:rPr>
              <w:t>联系人及</w:t>
            </w:r>
          </w:p>
          <w:p w14:paraId="02A1769F">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center"/>
              <w:textAlignment w:val="baseline"/>
              <w:rPr>
                <w:rFonts w:hint="eastAsia" w:ascii="仿宋_GB2312" w:hAnsi="仿宋_GB2312" w:eastAsia="仿宋_GB2312" w:cs="仿宋_GB2312"/>
                <w:b/>
                <w:bCs/>
                <w:snapToGrid/>
                <w:color w:val="auto"/>
                <w:kern w:val="2"/>
                <w:sz w:val="32"/>
                <w:szCs w:val="32"/>
                <w:lang w:val="en-US" w:eastAsia="zh-CN" w:bidi="ar-SA"/>
              </w:rPr>
            </w:pPr>
            <w:r>
              <w:rPr>
                <w:rFonts w:hint="eastAsia" w:ascii="仿宋_GB2312" w:hAnsi="仿宋_GB2312" w:eastAsia="仿宋_GB2312" w:cs="仿宋_GB2312"/>
                <w:b/>
                <w:bCs/>
                <w:snapToGrid/>
                <w:color w:val="auto"/>
                <w:kern w:val="2"/>
                <w:sz w:val="32"/>
                <w:szCs w:val="32"/>
                <w:lang w:val="en-US" w:eastAsia="zh-CN" w:bidi="ar-SA"/>
              </w:rPr>
              <w:t>联系方式</w:t>
            </w:r>
          </w:p>
        </w:tc>
        <w:tc>
          <w:tcPr>
            <w:tcW w:w="7007" w:type="dxa"/>
            <w:vAlign w:val="center"/>
          </w:tcPr>
          <w:p w14:paraId="04125890">
            <w:pPr>
              <w:keepNext w:val="0"/>
              <w:keepLines w:val="0"/>
              <w:pageBreakBefore w:val="0"/>
              <w:widowControl w:val="0"/>
              <w:kinsoku w:val="0"/>
              <w:wordWrap w:val="0"/>
              <w:overflowPunct/>
              <w:topLinePunct w:val="0"/>
              <w:autoSpaceDE w:val="0"/>
              <w:autoSpaceDN w:val="0"/>
              <w:bidi w:val="0"/>
              <w:adjustRightInd w:val="0"/>
              <w:snapToGrid w:val="0"/>
              <w:spacing w:line="520" w:lineRule="exact"/>
              <w:ind w:left="0" w:right="0" w:firstLine="0"/>
              <w:jc w:val="both"/>
              <w:textAlignment w:val="baseline"/>
              <w:rPr>
                <w:rFonts w:hint="default"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 xml:space="preserve">张工 0551-65393088 </w:t>
            </w:r>
          </w:p>
        </w:tc>
      </w:tr>
    </w:tbl>
    <w:p w14:paraId="17C18A05">
      <w:pPr>
        <w:pageBreakBefore w:val="0"/>
        <w:widowControl/>
        <w:kinsoku w:val="0"/>
        <w:wordWrap w:val="0"/>
        <w:overflowPunct/>
        <w:autoSpaceDE w:val="0"/>
        <w:autoSpaceDN w:val="0"/>
        <w:bidi w:val="0"/>
        <w:adjustRightInd w:val="0"/>
        <w:snapToGrid w:val="0"/>
        <w:spacing w:line="240" w:lineRule="auto"/>
        <w:jc w:val="left"/>
        <w:textAlignment w:val="baseline"/>
        <w:rPr>
          <w:rFonts w:hint="eastAsia" w:ascii="仿宋_GB2312" w:hAnsi="仿宋_GB2312" w:eastAsia="仿宋_GB2312" w:cs="仿宋_GB2312"/>
          <w:snapToGrid/>
          <w:color w:val="auto"/>
          <w:kern w:val="2"/>
          <w:sz w:val="32"/>
          <w:szCs w:val="32"/>
          <w:lang w:val="en-US" w:eastAsia="zh-CN" w:bidi="ar-SA"/>
        </w:rPr>
      </w:pPr>
    </w:p>
    <w:p w14:paraId="673B707E">
      <w:pPr>
        <w:pageBreakBefore w:val="0"/>
        <w:wordWrap w:val="0"/>
        <w:overflowPunct/>
        <w:bidi w:val="0"/>
        <w:rPr>
          <w:rFonts w:ascii="Arial" w:hAnsi="Arial" w:eastAsia="Arial" w:cs="Arial"/>
          <w:color w:val="auto"/>
          <w:sz w:val="21"/>
          <w:szCs w:val="21"/>
        </w:rPr>
        <w:sectPr>
          <w:pgSz w:w="11900" w:h="16840"/>
          <w:pgMar w:top="1431" w:right="1365" w:bottom="1191" w:left="1175" w:header="0" w:footer="0" w:gutter="0"/>
          <w:cols w:space="720" w:num="1"/>
        </w:sectPr>
      </w:pPr>
    </w:p>
    <w:p w14:paraId="1F0AC15A">
      <w:pPr>
        <w:pStyle w:val="2"/>
        <w:keepNext w:val="0"/>
        <w:keepLines w:val="0"/>
        <w:pageBreakBefore w:val="0"/>
        <w:widowControl/>
        <w:suppressLineNumbers w:val="0"/>
        <w:pBdr>
          <w:bottom w:val="none" w:color="auto" w:sz="0" w:space="0"/>
        </w:pBdr>
        <w:shd w:val="clear" w:fill="FFFFFF"/>
        <w:kinsoku/>
        <w:wordWrap w:val="0"/>
        <w:overflowPunct/>
        <w:topLinePunct w:val="0"/>
        <w:autoSpaceDE/>
        <w:autoSpaceDN/>
        <w:bidi w:val="0"/>
        <w:adjustRightInd/>
        <w:snapToGrid/>
        <w:spacing w:beforeAutospacing="0" w:after="0" w:afterAutospacing="0" w:line="560" w:lineRule="exact"/>
        <w:ind w:right="0"/>
        <w:jc w:val="center"/>
        <w:textAlignment w:val="auto"/>
        <w:rPr>
          <w:rFonts w:hint="eastAsia" w:ascii="方正公文小标宋" w:hAnsi="方正公文小标宋" w:eastAsia="方正公文小标宋" w:cs="方正公文小标宋"/>
          <w:b w:val="0"/>
          <w:bCs w:val="0"/>
          <w:kern w:val="2"/>
          <w:sz w:val="44"/>
          <w:szCs w:val="44"/>
          <w:lang w:val="en-US" w:eastAsia="zh-CN" w:bidi="ar-SA"/>
        </w:rPr>
      </w:pPr>
      <w:r>
        <w:rPr>
          <w:rFonts w:hint="eastAsia" w:ascii="方正公文小标宋" w:hAnsi="方正公文小标宋" w:eastAsia="方正公文小标宋" w:cs="方正公文小标宋"/>
          <w:b w:val="0"/>
          <w:bCs w:val="0"/>
          <w:kern w:val="2"/>
          <w:sz w:val="44"/>
          <w:szCs w:val="44"/>
          <w:lang w:val="en-US" w:eastAsia="zh-CN" w:bidi="ar-SA"/>
        </w:rPr>
        <w:t>采购项目介绍</w:t>
      </w:r>
    </w:p>
    <w:p w14:paraId="2B6F819D">
      <w:pPr>
        <w:rPr>
          <w:rFonts w:hint="eastAsia"/>
          <w:lang w:val="en-US" w:eastAsia="zh-CN"/>
        </w:rPr>
      </w:pPr>
    </w:p>
    <w:p w14:paraId="1D847CB1">
      <w:pPr>
        <w:pStyle w:val="2"/>
        <w:keepNext w:val="0"/>
        <w:keepLines w:val="0"/>
        <w:pageBreakBefore w:val="0"/>
        <w:widowControl/>
        <w:suppressLineNumbers w:val="0"/>
        <w:pBdr>
          <w:bottom w:val="none" w:color="auto" w:sz="0" w:space="0"/>
        </w:pBdr>
        <w:shd w:val="clear" w:fill="FFFFFF"/>
        <w:kinsoku/>
        <w:wordWrap w:val="0"/>
        <w:overflowPunct/>
        <w:topLinePunct w:val="0"/>
        <w:autoSpaceDE/>
        <w:autoSpaceDN/>
        <w:bidi w:val="0"/>
        <w:adjustRightInd/>
        <w:snapToGrid/>
        <w:spacing w:beforeAutospacing="0" w:after="0" w:afterAutospacing="0" w:line="560" w:lineRule="exact"/>
        <w:ind w:left="0" w:leftChars="0" w:right="0" w:firstLine="643" w:firstLineChars="200"/>
        <w:jc w:val="left"/>
        <w:textAlignment w:val="auto"/>
        <w:rPr>
          <w:rFonts w:hint="eastAsia" w:ascii="楷体_GB2312" w:hAnsi="楷体_GB2312" w:eastAsia="楷体_GB2312" w:cs="楷体_GB2312"/>
          <w:b/>
          <w:bCs/>
          <w:i w:val="0"/>
          <w:iCs w:val="0"/>
          <w:caps w:val="0"/>
          <w:spacing w:val="0"/>
          <w:sz w:val="32"/>
          <w:szCs w:val="32"/>
          <w:highlight w:val="none"/>
          <w:shd w:val="clear" w:fill="FFFFFF"/>
        </w:rPr>
      </w:pPr>
      <w:r>
        <w:rPr>
          <w:rFonts w:hint="eastAsia" w:ascii="楷体_GB2312" w:hAnsi="楷体_GB2312" w:eastAsia="楷体_GB2312" w:cs="楷体_GB2312"/>
          <w:b/>
          <w:bCs/>
          <w:i w:val="0"/>
          <w:iCs w:val="0"/>
          <w:caps w:val="0"/>
          <w:spacing w:val="0"/>
          <w:sz w:val="32"/>
          <w:szCs w:val="32"/>
          <w:highlight w:val="none"/>
          <w:shd w:val="clear" w:fill="FFFFFF"/>
          <w:lang w:val="en-US" w:eastAsia="zh-CN"/>
        </w:rPr>
        <w:t>一、</w:t>
      </w:r>
      <w:r>
        <w:rPr>
          <w:rFonts w:hint="eastAsia" w:ascii="楷体_GB2312" w:hAnsi="楷体_GB2312" w:eastAsia="楷体_GB2312" w:cs="楷体_GB2312"/>
          <w:b/>
          <w:bCs/>
          <w:i w:val="0"/>
          <w:iCs w:val="0"/>
          <w:caps w:val="0"/>
          <w:spacing w:val="0"/>
          <w:sz w:val="32"/>
          <w:szCs w:val="32"/>
          <w:highlight w:val="none"/>
          <w:shd w:val="clear" w:fill="FFFFFF"/>
        </w:rPr>
        <w:t>项目基本情况</w:t>
      </w:r>
    </w:p>
    <w:p w14:paraId="0E41A984">
      <w:pPr>
        <w:keepNext w:val="0"/>
        <w:keepLines w:val="0"/>
        <w:pageBreakBefore w:val="0"/>
        <w:widowControl w:val="0"/>
        <w:kinsoku/>
        <w:wordWrap w:val="0"/>
        <w:overflowPunct/>
        <w:topLinePunct w:val="0"/>
        <w:autoSpaceDE/>
        <w:autoSpaceDN/>
        <w:bidi w:val="0"/>
        <w:adjustRightInd/>
        <w:snapToGrid/>
        <w:spacing w:line="520" w:lineRule="exact"/>
        <w:ind w:left="638" w:leftChars="304" w:firstLine="0" w:firstLineChars="0"/>
        <w:textAlignment w:val="auto"/>
        <w:rPr>
          <w:rFonts w:hint="default" w:ascii="仿宋_GB2312" w:hAnsi="仿宋_GB2312" w:eastAsia="仿宋_GB2312" w:cs="仿宋_GB2312"/>
          <w:snapToGrid/>
          <w:color w:val="auto"/>
          <w:kern w:val="2"/>
          <w:sz w:val="32"/>
          <w:szCs w:val="32"/>
          <w:lang w:val="en-US" w:eastAsia="zh-CN" w:bidi="ar-SA"/>
        </w:rPr>
      </w:pPr>
      <w:r>
        <w:rPr>
          <w:rFonts w:hint="eastAsia" w:ascii="Times New Roman" w:hAnsi="Times New Roman" w:eastAsia="仿宋" w:cs="Times New Roman"/>
          <w:b/>
          <w:bCs/>
          <w:sz w:val="32"/>
          <w:szCs w:val="32"/>
          <w:highlight w:val="none"/>
          <w:lang w:eastAsia="zh-CN"/>
        </w:rPr>
        <w:t>（</w:t>
      </w:r>
      <w:r>
        <w:rPr>
          <w:rFonts w:hint="eastAsia" w:ascii="Times New Roman" w:hAnsi="Times New Roman" w:eastAsia="仿宋" w:cs="Times New Roman"/>
          <w:b/>
          <w:bCs/>
          <w:sz w:val="32"/>
          <w:szCs w:val="32"/>
          <w:highlight w:val="none"/>
          <w:lang w:val="en-US" w:eastAsia="zh-CN"/>
        </w:rPr>
        <w:t>一</w:t>
      </w:r>
      <w:r>
        <w:rPr>
          <w:rFonts w:hint="eastAsia" w:ascii="Times New Roman" w:hAnsi="Times New Roman" w:eastAsia="仿宋" w:cs="Times New Roman"/>
          <w:b/>
          <w:bCs/>
          <w:sz w:val="32"/>
          <w:szCs w:val="32"/>
          <w:highlight w:val="none"/>
          <w:lang w:eastAsia="zh-CN"/>
        </w:rPr>
        <w:t>）</w:t>
      </w:r>
      <w:r>
        <w:rPr>
          <w:rFonts w:hint="default" w:ascii="Times New Roman" w:hAnsi="Times New Roman" w:eastAsia="仿宋" w:cs="Times New Roman"/>
          <w:b/>
          <w:bCs/>
          <w:sz w:val="32"/>
          <w:szCs w:val="32"/>
          <w:highlight w:val="none"/>
        </w:rPr>
        <w:t>项目名称：</w:t>
      </w:r>
      <w:r>
        <w:rPr>
          <w:rFonts w:hint="eastAsia" w:ascii="仿宋_GB2312" w:hAnsi="仿宋_GB2312" w:eastAsia="仿宋_GB2312" w:cs="仿宋_GB2312"/>
          <w:snapToGrid/>
          <w:color w:val="auto"/>
          <w:kern w:val="2"/>
          <w:sz w:val="32"/>
          <w:szCs w:val="32"/>
          <w:lang w:val="en-US" w:eastAsia="zh-CN" w:bidi="ar-SA"/>
        </w:rPr>
        <w:t>柏堰湾路</w:t>
      </w:r>
      <w:r>
        <w:rPr>
          <w:rFonts w:hint="eastAsia" w:ascii="仿宋_GB2312" w:hAnsi="仿宋_GB2312" w:eastAsia="仿宋_GB2312" w:cs="仿宋_GB2312"/>
          <w:snapToGrid/>
          <w:color w:val="auto"/>
          <w:kern w:val="2"/>
          <w:sz w:val="32"/>
          <w:szCs w:val="32"/>
          <w:lang w:val="en-US" w:eastAsia="zh-Hans" w:bidi="ar-SA"/>
        </w:rPr>
        <w:t>人才公园</w:t>
      </w:r>
      <w:r>
        <w:rPr>
          <w:rFonts w:hint="eastAsia" w:ascii="仿宋_GB2312" w:hAnsi="仿宋_GB2312" w:eastAsia="仿宋_GB2312" w:cs="仿宋_GB2312"/>
          <w:snapToGrid/>
          <w:color w:val="auto"/>
          <w:kern w:val="2"/>
          <w:sz w:val="32"/>
          <w:szCs w:val="32"/>
          <w:lang w:val="en-US" w:eastAsia="zh-CN" w:bidi="ar-SA"/>
        </w:rPr>
        <w:t>景观提升</w:t>
      </w:r>
      <w:r>
        <w:rPr>
          <w:rFonts w:hint="eastAsia" w:ascii="仿宋_GB2312" w:hAnsi="仿宋_GB2312" w:eastAsia="仿宋_GB2312" w:cs="仿宋_GB2312"/>
          <w:snapToGrid/>
          <w:color w:val="auto"/>
          <w:kern w:val="2"/>
          <w:sz w:val="32"/>
          <w:szCs w:val="32"/>
          <w:lang w:val="en-US" w:eastAsia="zh-Hans" w:bidi="ar-SA"/>
        </w:rPr>
        <w:t>设计</w:t>
      </w:r>
      <w:r>
        <w:rPr>
          <w:rFonts w:hint="eastAsia" w:ascii="仿宋_GB2312" w:hAnsi="仿宋_GB2312" w:eastAsia="仿宋_GB2312" w:cs="仿宋_GB2312"/>
          <w:snapToGrid/>
          <w:color w:val="auto"/>
          <w:kern w:val="2"/>
          <w:sz w:val="32"/>
          <w:szCs w:val="32"/>
          <w:lang w:val="en-US" w:eastAsia="zh-CN" w:bidi="ar-SA"/>
        </w:rPr>
        <w:t>制作安装</w:t>
      </w:r>
    </w:p>
    <w:p w14:paraId="0121EC67">
      <w:pPr>
        <w:keepNext w:val="0"/>
        <w:keepLines w:val="0"/>
        <w:pageBreakBefore w:val="0"/>
        <w:widowControl w:val="0"/>
        <w:kinsoku/>
        <w:wordWrap w:val="0"/>
        <w:overflowPunct/>
        <w:topLinePunct w:val="0"/>
        <w:autoSpaceDE/>
        <w:autoSpaceDN/>
        <w:bidi w:val="0"/>
        <w:adjustRightInd/>
        <w:snapToGrid/>
        <w:spacing w:line="520" w:lineRule="exact"/>
        <w:ind w:firstLine="643" w:firstLineChars="200"/>
        <w:textAlignment w:val="auto"/>
        <w:rPr>
          <w:rFonts w:hint="eastAsia" w:ascii="仿宋_GB2312" w:hAnsi="仿宋" w:eastAsia="仿宋_GB2312" w:cs="Times New Roman"/>
          <w:color w:val="auto"/>
          <w:sz w:val="32"/>
          <w:szCs w:val="32"/>
        </w:rPr>
      </w:pPr>
      <w:r>
        <w:rPr>
          <w:rFonts w:hint="eastAsia" w:ascii="Times New Roman" w:hAnsi="Times New Roman" w:eastAsia="仿宋" w:cs="Times New Roman"/>
          <w:b/>
          <w:bCs/>
          <w:sz w:val="32"/>
          <w:szCs w:val="32"/>
          <w:highlight w:val="none"/>
          <w:lang w:eastAsia="zh-CN"/>
        </w:rPr>
        <w:t>（</w:t>
      </w:r>
      <w:r>
        <w:rPr>
          <w:rFonts w:hint="eastAsia" w:ascii="Times New Roman" w:hAnsi="Times New Roman" w:eastAsia="仿宋" w:cs="Times New Roman"/>
          <w:b/>
          <w:bCs/>
          <w:sz w:val="32"/>
          <w:szCs w:val="32"/>
          <w:highlight w:val="none"/>
          <w:lang w:val="en-US" w:eastAsia="zh-CN"/>
        </w:rPr>
        <w:t>二</w:t>
      </w:r>
      <w:r>
        <w:rPr>
          <w:rFonts w:hint="eastAsia" w:ascii="Times New Roman" w:hAnsi="Times New Roman" w:eastAsia="仿宋" w:cs="Times New Roman"/>
          <w:b/>
          <w:bCs/>
          <w:sz w:val="32"/>
          <w:szCs w:val="32"/>
          <w:highlight w:val="none"/>
          <w:lang w:eastAsia="zh-CN"/>
        </w:rPr>
        <w:t>）</w:t>
      </w:r>
      <w:r>
        <w:rPr>
          <w:rFonts w:hint="default" w:ascii="Times New Roman" w:hAnsi="Times New Roman" w:eastAsia="仿宋" w:cs="Times New Roman"/>
          <w:b/>
          <w:bCs/>
          <w:sz w:val="32"/>
          <w:szCs w:val="32"/>
          <w:highlight w:val="none"/>
        </w:rPr>
        <w:t>项目</w:t>
      </w:r>
      <w:r>
        <w:rPr>
          <w:rFonts w:hint="eastAsia" w:ascii="Times New Roman" w:hAnsi="Times New Roman" w:eastAsia="仿宋" w:cs="Times New Roman"/>
          <w:b/>
          <w:bCs/>
          <w:sz w:val="32"/>
          <w:szCs w:val="32"/>
          <w:highlight w:val="none"/>
          <w:lang w:val="en-US" w:eastAsia="zh-Hans"/>
        </w:rPr>
        <w:t>概况</w:t>
      </w:r>
      <w:r>
        <w:rPr>
          <w:rFonts w:hint="default" w:ascii="Times New Roman" w:hAnsi="Times New Roman" w:eastAsia="仿宋" w:cs="Times New Roman"/>
          <w:b/>
          <w:bCs/>
          <w:sz w:val="32"/>
          <w:szCs w:val="32"/>
          <w:highlight w:val="none"/>
        </w:rPr>
        <w:t>：</w:t>
      </w:r>
      <w:r>
        <w:rPr>
          <w:rFonts w:hint="eastAsia" w:ascii="仿宋_GB2312" w:hAnsi="仿宋_GB2312" w:eastAsia="仿宋_GB2312" w:cs="仿宋_GB2312"/>
          <w:snapToGrid/>
          <w:color w:val="auto"/>
          <w:kern w:val="2"/>
          <w:sz w:val="32"/>
          <w:szCs w:val="32"/>
          <w:lang w:val="en-US" w:eastAsia="zh-CN" w:bidi="ar-SA"/>
        </w:rPr>
        <w:t>柏堰湾路</w:t>
      </w:r>
      <w:r>
        <w:rPr>
          <w:rFonts w:hint="eastAsia" w:ascii="仿宋_GB2312" w:hAnsi="仿宋_GB2312" w:eastAsia="仿宋_GB2312" w:cs="仿宋_GB2312"/>
          <w:snapToGrid/>
          <w:color w:val="auto"/>
          <w:kern w:val="2"/>
          <w:sz w:val="32"/>
          <w:szCs w:val="32"/>
          <w:lang w:val="en-US" w:eastAsia="zh-Hans" w:bidi="ar-SA"/>
        </w:rPr>
        <w:t>人才公园</w:t>
      </w:r>
      <w:r>
        <w:rPr>
          <w:rFonts w:hint="eastAsia" w:ascii="仿宋_GB2312" w:hAnsi="仿宋" w:eastAsia="仿宋_GB2312" w:cs="Times New Roman"/>
          <w:color w:val="auto"/>
          <w:sz w:val="32"/>
          <w:szCs w:val="32"/>
          <w:lang w:val="en-US" w:eastAsia="zh-Hans"/>
        </w:rPr>
        <w:t>位于柏堰湾路与长宁大道交口</w:t>
      </w:r>
      <w:r>
        <w:rPr>
          <w:rFonts w:hint="default" w:ascii="仿宋_GB2312" w:hAnsi="仿宋" w:eastAsia="仿宋_GB2312" w:cs="Times New Roman"/>
          <w:color w:val="auto"/>
          <w:sz w:val="32"/>
          <w:szCs w:val="32"/>
          <w:lang w:eastAsia="zh-Hans"/>
        </w:rPr>
        <w:t>，</w:t>
      </w:r>
      <w:r>
        <w:rPr>
          <w:rFonts w:hint="eastAsia" w:ascii="仿宋_GB2312" w:hAnsi="仿宋" w:eastAsia="仿宋_GB2312" w:cs="Times New Roman"/>
          <w:color w:val="auto"/>
          <w:sz w:val="32"/>
          <w:szCs w:val="32"/>
          <w:lang w:val="en-US" w:eastAsia="zh-CN"/>
        </w:rPr>
        <w:t>总面积约1万平方米，正在建设中。拟在</w:t>
      </w:r>
      <w:r>
        <w:rPr>
          <w:rFonts w:hint="eastAsia" w:ascii="仿宋_GB2312" w:hAnsi="仿宋" w:eastAsia="仿宋_GB2312" w:cs="Times New Roman"/>
          <w:color w:val="auto"/>
          <w:sz w:val="32"/>
          <w:szCs w:val="32"/>
          <w:lang w:val="en-US" w:eastAsia="zh-Hans"/>
        </w:rPr>
        <w:t>公园</w:t>
      </w:r>
      <w:r>
        <w:rPr>
          <w:rFonts w:hint="eastAsia" w:ascii="仿宋_GB2312" w:hAnsi="仿宋" w:eastAsia="仿宋_GB2312" w:cs="Times New Roman"/>
          <w:color w:val="auto"/>
          <w:sz w:val="32"/>
          <w:szCs w:val="32"/>
          <w:lang w:val="en-US" w:eastAsia="zh-CN"/>
        </w:rPr>
        <w:t>内增设人才长廊、小品等氛围营造，现采购提升设计和制作安装服务</w:t>
      </w:r>
      <w:r>
        <w:rPr>
          <w:rFonts w:hint="eastAsia" w:ascii="仿宋_GB2312" w:hAnsi="仿宋" w:eastAsia="仿宋_GB2312" w:cs="Times New Roman"/>
          <w:color w:val="auto"/>
          <w:sz w:val="32"/>
          <w:szCs w:val="32"/>
        </w:rPr>
        <w:t>。</w:t>
      </w:r>
    </w:p>
    <w:p w14:paraId="2AE433CD">
      <w:pPr>
        <w:keepNext w:val="0"/>
        <w:keepLines w:val="0"/>
        <w:pageBreakBefore w:val="0"/>
        <w:widowControl w:val="0"/>
        <w:kinsoku/>
        <w:wordWrap w:val="0"/>
        <w:overflowPunct/>
        <w:topLinePunct w:val="0"/>
        <w:autoSpaceDE/>
        <w:autoSpaceDN/>
        <w:bidi w:val="0"/>
        <w:adjustRightInd/>
        <w:snapToGrid/>
        <w:spacing w:line="520" w:lineRule="exact"/>
        <w:ind w:firstLine="643" w:firstLineChars="200"/>
        <w:textAlignment w:val="auto"/>
        <w:rPr>
          <w:rFonts w:hint="eastAsia" w:ascii="仿宋_GB2312" w:hAnsi="仿宋" w:eastAsia="仿宋_GB2312" w:cs="Times New Roman"/>
          <w:color w:val="auto"/>
          <w:sz w:val="32"/>
          <w:szCs w:val="32"/>
          <w:highlight w:val="none"/>
          <w:lang w:val="en-US" w:eastAsia="zh-CN"/>
        </w:rPr>
      </w:pPr>
      <w:r>
        <w:rPr>
          <w:rFonts w:hint="eastAsia" w:ascii="Times New Roman" w:hAnsi="Times New Roman" w:eastAsia="仿宋" w:cs="Times New Roman"/>
          <w:b/>
          <w:bCs/>
          <w:sz w:val="32"/>
          <w:szCs w:val="32"/>
          <w:highlight w:val="none"/>
          <w:lang w:eastAsia="zh-CN"/>
        </w:rPr>
        <w:t>（</w:t>
      </w:r>
      <w:r>
        <w:rPr>
          <w:rFonts w:hint="eastAsia" w:ascii="Times New Roman" w:hAnsi="Times New Roman" w:eastAsia="仿宋" w:cs="Times New Roman"/>
          <w:b/>
          <w:bCs/>
          <w:sz w:val="32"/>
          <w:szCs w:val="32"/>
          <w:highlight w:val="none"/>
          <w:lang w:val="en-US" w:eastAsia="zh-CN"/>
        </w:rPr>
        <w:t>三</w:t>
      </w:r>
      <w:r>
        <w:rPr>
          <w:rFonts w:hint="eastAsia" w:ascii="Times New Roman" w:hAnsi="Times New Roman" w:eastAsia="仿宋" w:cs="Times New Roman"/>
          <w:b/>
          <w:bCs/>
          <w:sz w:val="32"/>
          <w:szCs w:val="32"/>
          <w:highlight w:val="none"/>
          <w:lang w:eastAsia="zh-CN"/>
        </w:rPr>
        <w:t>）</w:t>
      </w:r>
      <w:r>
        <w:rPr>
          <w:rFonts w:hint="default" w:ascii="Times New Roman" w:hAnsi="Times New Roman" w:eastAsia="仿宋" w:cs="Times New Roman"/>
          <w:b/>
          <w:bCs/>
          <w:sz w:val="32"/>
          <w:szCs w:val="32"/>
          <w:highlight w:val="none"/>
        </w:rPr>
        <w:t>项目</w:t>
      </w:r>
      <w:r>
        <w:rPr>
          <w:rFonts w:hint="eastAsia" w:ascii="Times New Roman" w:hAnsi="Times New Roman" w:eastAsia="仿宋" w:cs="Times New Roman"/>
          <w:b/>
          <w:bCs/>
          <w:sz w:val="32"/>
          <w:szCs w:val="32"/>
          <w:highlight w:val="none"/>
          <w:lang w:val="en-US" w:eastAsia="zh-Hans"/>
        </w:rPr>
        <w:t>需求</w:t>
      </w:r>
      <w:r>
        <w:rPr>
          <w:rFonts w:hint="default" w:ascii="Times New Roman" w:hAnsi="Times New Roman" w:eastAsia="仿宋" w:cs="Times New Roman"/>
          <w:b/>
          <w:bCs/>
          <w:sz w:val="32"/>
          <w:szCs w:val="32"/>
          <w:highlight w:val="none"/>
        </w:rPr>
        <w:t>：</w:t>
      </w:r>
    </w:p>
    <w:p w14:paraId="0FAF3A98">
      <w:pPr>
        <w:keepNext w:val="0"/>
        <w:keepLines w:val="0"/>
        <w:pageBreakBefore w:val="0"/>
        <w:widowControl w:val="0"/>
        <w:kinsoku/>
        <w:wordWrap w:val="0"/>
        <w:overflowPunct/>
        <w:topLinePunct w:val="0"/>
        <w:autoSpaceDE/>
        <w:autoSpaceDN/>
        <w:bidi w:val="0"/>
        <w:adjustRightInd/>
        <w:snapToGrid/>
        <w:spacing w:line="520" w:lineRule="exact"/>
        <w:ind w:firstLine="643" w:firstLineChars="200"/>
        <w:textAlignment w:val="auto"/>
        <w:rPr>
          <w:rFonts w:hint="eastAsia" w:ascii="仿宋_GB2312" w:hAnsi="仿宋" w:eastAsia="仿宋_GB2312" w:cs="Times New Roman"/>
          <w:b/>
          <w:bCs/>
          <w:color w:val="auto"/>
          <w:sz w:val="32"/>
          <w:szCs w:val="32"/>
          <w:highlight w:val="none"/>
          <w:lang w:val="en-US" w:eastAsia="zh-CN"/>
        </w:rPr>
      </w:pPr>
      <w:r>
        <w:rPr>
          <w:rFonts w:hint="eastAsia" w:ascii="仿宋_GB2312" w:hAnsi="仿宋" w:eastAsia="仿宋_GB2312" w:cs="Times New Roman"/>
          <w:b/>
          <w:bCs/>
          <w:color w:val="auto"/>
          <w:sz w:val="32"/>
          <w:szCs w:val="32"/>
          <w:highlight w:val="none"/>
          <w:lang w:val="en-US" w:eastAsia="zh-CN"/>
        </w:rPr>
        <w:t>1.设计服务</w:t>
      </w:r>
    </w:p>
    <w:p w14:paraId="6AFB7F7F">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cs="Times New Roman"/>
          <w:color w:val="auto"/>
          <w:sz w:val="32"/>
          <w:szCs w:val="32"/>
          <w:highlight w:val="none"/>
          <w:lang w:val="en-US" w:eastAsia="zh-CN"/>
        </w:rPr>
      </w:pPr>
      <w:r>
        <w:rPr>
          <w:rFonts w:hint="eastAsia" w:ascii="仿宋_GB2312" w:hAnsi="仿宋" w:eastAsia="仿宋_GB2312" w:cs="Times New Roman"/>
          <w:color w:val="auto"/>
          <w:sz w:val="32"/>
          <w:szCs w:val="32"/>
          <w:highlight w:val="none"/>
          <w:lang w:val="en-US" w:eastAsia="zh-CN"/>
        </w:rPr>
        <w:t>（1）要求设计方案紧密围绕人才公园特点，结合</w:t>
      </w:r>
      <w:r>
        <w:rPr>
          <w:rFonts w:hint="eastAsia" w:ascii="仿宋_GB2312" w:hAnsi="仿宋" w:eastAsia="仿宋_GB2312" w:cs="Times New Roman"/>
          <w:color w:val="auto"/>
          <w:sz w:val="32"/>
          <w:szCs w:val="32"/>
          <w:highlight w:val="none"/>
          <w:lang w:val="en-US" w:eastAsia="zh-Hans"/>
        </w:rPr>
        <w:t>现场实际</w:t>
      </w:r>
      <w:r>
        <w:rPr>
          <w:rFonts w:hint="eastAsia" w:ascii="仿宋_GB2312" w:hAnsi="仿宋" w:eastAsia="仿宋_GB2312" w:cs="Times New Roman"/>
          <w:color w:val="auto"/>
          <w:sz w:val="32"/>
          <w:szCs w:val="32"/>
          <w:highlight w:val="none"/>
          <w:lang w:val="en-US" w:eastAsia="zh-CN"/>
        </w:rPr>
        <w:t>情况，融入现代审美元素，体现创新性、前瞻性和实用性。</w:t>
      </w:r>
    </w:p>
    <w:p w14:paraId="1E1D302B">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cs="Times New Roman"/>
          <w:color w:val="auto"/>
          <w:sz w:val="32"/>
          <w:szCs w:val="32"/>
          <w:highlight w:val="none"/>
          <w:lang w:eastAsia="zh-CN"/>
        </w:rPr>
      </w:pPr>
      <w:r>
        <w:rPr>
          <w:rFonts w:hint="eastAsia" w:ascii="仿宋_GB2312" w:hAnsi="仿宋" w:eastAsia="仿宋_GB2312" w:cs="Times New Roman"/>
          <w:color w:val="auto"/>
          <w:sz w:val="32"/>
          <w:szCs w:val="32"/>
          <w:highlight w:val="none"/>
          <w:lang w:val="en-US" w:eastAsia="zh-CN"/>
        </w:rPr>
        <w:t>（2）主要内容包括</w:t>
      </w:r>
      <w:r>
        <w:rPr>
          <w:rFonts w:hint="default" w:ascii="仿宋_GB2312" w:hAnsi="仿宋" w:eastAsia="仿宋_GB2312" w:cs="Times New Roman"/>
          <w:color w:val="auto"/>
          <w:sz w:val="32"/>
          <w:szCs w:val="32"/>
          <w:highlight w:val="none"/>
          <w:lang w:eastAsia="zh-CN"/>
        </w:rPr>
        <w:t>：</w:t>
      </w:r>
      <w:r>
        <w:rPr>
          <w:rFonts w:hint="eastAsia" w:ascii="仿宋_GB2312" w:hAnsi="仿宋" w:eastAsia="仿宋_GB2312" w:cs="Times New Roman"/>
          <w:color w:val="auto"/>
          <w:sz w:val="32"/>
          <w:szCs w:val="32"/>
          <w:highlight w:val="none"/>
          <w:lang w:val="en-US" w:eastAsia="zh-Hans"/>
        </w:rPr>
        <w:t>精神堡垒</w:t>
      </w:r>
      <w:r>
        <w:rPr>
          <w:rFonts w:hint="default" w:ascii="仿宋_GB2312" w:hAnsi="仿宋" w:eastAsia="仿宋_GB2312" w:cs="Times New Roman"/>
          <w:color w:val="auto"/>
          <w:sz w:val="32"/>
          <w:szCs w:val="32"/>
          <w:highlight w:val="none"/>
          <w:lang w:eastAsia="zh-Hans"/>
        </w:rPr>
        <w:t>、</w:t>
      </w:r>
      <w:r>
        <w:rPr>
          <w:rFonts w:hint="eastAsia" w:ascii="仿宋_GB2312" w:hAnsi="仿宋" w:eastAsia="仿宋_GB2312" w:cs="Times New Roman"/>
          <w:color w:val="auto"/>
          <w:sz w:val="32"/>
          <w:szCs w:val="32"/>
          <w:highlight w:val="none"/>
          <w:lang w:val="en-US" w:eastAsia="zh-CN"/>
        </w:rPr>
        <w:t>人才墙及</w:t>
      </w:r>
      <w:r>
        <w:rPr>
          <w:rFonts w:hint="eastAsia" w:ascii="仿宋_GB2312" w:hAnsi="仿宋" w:eastAsia="仿宋_GB2312" w:cs="Times New Roman"/>
          <w:color w:val="auto"/>
          <w:sz w:val="32"/>
          <w:szCs w:val="32"/>
          <w:highlight w:val="none"/>
          <w:lang w:eastAsia="zh-CN"/>
        </w:rPr>
        <w:t>景观小品等；</w:t>
      </w:r>
    </w:p>
    <w:p w14:paraId="7E0B8742">
      <w:pPr>
        <w:keepNext w:val="0"/>
        <w:keepLines w:val="0"/>
        <w:pageBreakBefore w:val="0"/>
        <w:widowControl w:val="0"/>
        <w:kinsoku/>
        <w:wordWrap w:val="0"/>
        <w:overflowPunct/>
        <w:topLinePunct w:val="0"/>
        <w:autoSpaceDE/>
        <w:autoSpaceDN/>
        <w:bidi w:val="0"/>
        <w:adjustRightInd/>
        <w:snapToGrid/>
        <w:spacing w:line="520" w:lineRule="exact"/>
        <w:ind w:firstLine="643" w:firstLineChars="200"/>
        <w:textAlignment w:val="auto"/>
        <w:rPr>
          <w:rFonts w:hint="eastAsia" w:ascii="仿宋_GB2312" w:hAnsi="仿宋" w:eastAsia="仿宋_GB2312" w:cs="Times New Roman"/>
          <w:b/>
          <w:bCs/>
          <w:color w:val="auto"/>
          <w:sz w:val="32"/>
          <w:szCs w:val="32"/>
          <w:highlight w:val="none"/>
          <w:lang w:val="en-US" w:eastAsia="zh-CN"/>
        </w:rPr>
      </w:pPr>
      <w:r>
        <w:rPr>
          <w:rFonts w:hint="eastAsia" w:ascii="仿宋_GB2312" w:hAnsi="仿宋" w:eastAsia="仿宋_GB2312" w:cs="Times New Roman"/>
          <w:b/>
          <w:bCs/>
          <w:color w:val="auto"/>
          <w:sz w:val="32"/>
          <w:szCs w:val="32"/>
          <w:highlight w:val="none"/>
          <w:lang w:val="en-US" w:eastAsia="zh-CN"/>
        </w:rPr>
        <w:t>2.材料采购</w:t>
      </w:r>
    </w:p>
    <w:p w14:paraId="03FAD267">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cs="Times New Roman"/>
          <w:color w:val="auto"/>
          <w:sz w:val="32"/>
          <w:szCs w:val="32"/>
          <w:highlight w:val="none"/>
          <w:lang w:val="en-US" w:eastAsia="zh-CN"/>
        </w:rPr>
      </w:pPr>
      <w:r>
        <w:rPr>
          <w:rFonts w:hint="eastAsia" w:ascii="仿宋_GB2312" w:hAnsi="仿宋" w:eastAsia="仿宋_GB2312" w:cs="Times New Roman"/>
          <w:color w:val="auto"/>
          <w:sz w:val="32"/>
          <w:szCs w:val="32"/>
          <w:highlight w:val="none"/>
          <w:lang w:val="en-US" w:eastAsia="zh-CN"/>
        </w:rPr>
        <w:t>选用环保、耐久、易清洁的材质，如亚克力，镀锌钢板或不锈钢板等，确保美观且长期使用不变形、不褪色。需保证质量上乘，符合安全标准。</w:t>
      </w:r>
    </w:p>
    <w:p w14:paraId="7A0035B8">
      <w:pPr>
        <w:keepNext w:val="0"/>
        <w:keepLines w:val="0"/>
        <w:pageBreakBefore w:val="0"/>
        <w:widowControl w:val="0"/>
        <w:kinsoku/>
        <w:wordWrap w:val="0"/>
        <w:overflowPunct/>
        <w:topLinePunct w:val="0"/>
        <w:autoSpaceDE/>
        <w:autoSpaceDN/>
        <w:bidi w:val="0"/>
        <w:adjustRightInd/>
        <w:snapToGrid/>
        <w:spacing w:line="520" w:lineRule="exact"/>
        <w:ind w:firstLine="643" w:firstLineChars="200"/>
        <w:textAlignment w:val="auto"/>
        <w:rPr>
          <w:rFonts w:hint="eastAsia" w:ascii="仿宋_GB2312" w:hAnsi="仿宋" w:eastAsia="仿宋_GB2312" w:cs="Times New Roman"/>
          <w:b/>
          <w:bCs/>
          <w:color w:val="auto"/>
          <w:sz w:val="32"/>
          <w:szCs w:val="32"/>
          <w:highlight w:val="none"/>
          <w:lang w:val="en-US" w:eastAsia="zh-CN"/>
        </w:rPr>
      </w:pPr>
      <w:r>
        <w:rPr>
          <w:rFonts w:hint="eastAsia" w:ascii="仿宋_GB2312" w:hAnsi="仿宋" w:eastAsia="仿宋_GB2312" w:cs="Times New Roman"/>
          <w:b/>
          <w:bCs/>
          <w:color w:val="auto"/>
          <w:sz w:val="32"/>
          <w:szCs w:val="32"/>
          <w:highlight w:val="none"/>
          <w:lang w:val="en-US" w:eastAsia="zh-CN"/>
        </w:rPr>
        <w:t>3.施工安装</w:t>
      </w:r>
    </w:p>
    <w:p w14:paraId="043C7C52">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cs="Times New Roman"/>
          <w:color w:val="auto"/>
          <w:sz w:val="32"/>
          <w:szCs w:val="32"/>
          <w:highlight w:val="none"/>
          <w:lang w:val="en-US" w:eastAsia="zh-CN"/>
        </w:rPr>
      </w:pPr>
      <w:r>
        <w:rPr>
          <w:rFonts w:hint="eastAsia" w:ascii="仿宋_GB2312" w:hAnsi="仿宋" w:eastAsia="仿宋_GB2312" w:cs="Times New Roman"/>
          <w:color w:val="auto"/>
          <w:sz w:val="32"/>
          <w:szCs w:val="32"/>
          <w:highlight w:val="none"/>
          <w:lang w:val="en-US" w:eastAsia="zh-CN"/>
        </w:rPr>
        <w:t>（1）要求施工队伍具备丰富的类似项目经验，能够提供基础处理到安装布置、调试维护的一站式服务。</w:t>
      </w:r>
    </w:p>
    <w:p w14:paraId="195F37E6">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cs="Times New Roman"/>
          <w:color w:val="auto"/>
          <w:sz w:val="32"/>
          <w:szCs w:val="32"/>
          <w:highlight w:val="none"/>
          <w:lang w:val="en-US" w:eastAsia="zh-CN"/>
        </w:rPr>
      </w:pPr>
      <w:r>
        <w:rPr>
          <w:rFonts w:hint="eastAsia" w:ascii="仿宋_GB2312" w:hAnsi="仿宋" w:eastAsia="仿宋_GB2312" w:cs="Times New Roman"/>
          <w:color w:val="auto"/>
          <w:sz w:val="32"/>
          <w:szCs w:val="32"/>
          <w:highlight w:val="none"/>
          <w:lang w:val="en-US" w:eastAsia="zh-CN"/>
        </w:rPr>
        <w:t>（2）自合同签订之日起，需在</w:t>
      </w:r>
      <w:r>
        <w:rPr>
          <w:rFonts w:hint="default" w:ascii="仿宋_GB2312" w:hAnsi="仿宋" w:eastAsia="仿宋_GB2312" w:cs="Times New Roman"/>
          <w:color w:val="auto"/>
          <w:sz w:val="32"/>
          <w:szCs w:val="32"/>
          <w:highlight w:val="none"/>
          <w:lang w:eastAsia="zh-CN"/>
        </w:rPr>
        <w:t>20</w:t>
      </w:r>
      <w:r>
        <w:rPr>
          <w:rFonts w:hint="eastAsia" w:ascii="仿宋_GB2312" w:hAnsi="仿宋" w:eastAsia="仿宋_GB2312" w:cs="Times New Roman"/>
          <w:color w:val="auto"/>
          <w:sz w:val="32"/>
          <w:szCs w:val="32"/>
          <w:highlight w:val="none"/>
          <w:lang w:val="en-US" w:eastAsia="zh-CN"/>
        </w:rPr>
        <w:t>日内完成全部工作。</w:t>
      </w:r>
    </w:p>
    <w:p w14:paraId="7E7B5CE3">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cs="Times New Roman"/>
          <w:color w:val="auto"/>
          <w:sz w:val="32"/>
          <w:szCs w:val="32"/>
          <w:highlight w:val="none"/>
          <w:lang w:val="en-US" w:eastAsia="zh-CN"/>
        </w:rPr>
      </w:pPr>
      <w:r>
        <w:rPr>
          <w:rFonts w:hint="eastAsia" w:ascii="仿宋_GB2312" w:hAnsi="仿宋" w:eastAsia="仿宋_GB2312" w:cs="Times New Roman"/>
          <w:color w:val="auto"/>
          <w:sz w:val="32"/>
          <w:szCs w:val="32"/>
          <w:highlight w:val="none"/>
          <w:lang w:val="en-US" w:eastAsia="zh-CN"/>
        </w:rPr>
        <w:t>（3）所有工程需符合国家相关质量标准，提供至少</w:t>
      </w:r>
      <w:r>
        <w:rPr>
          <w:rFonts w:hint="default" w:ascii="仿宋_GB2312" w:hAnsi="仿宋" w:eastAsia="仿宋_GB2312" w:cs="Times New Roman"/>
          <w:color w:val="auto"/>
          <w:sz w:val="32"/>
          <w:szCs w:val="32"/>
          <w:highlight w:val="none"/>
          <w:lang w:eastAsia="zh-CN"/>
        </w:rPr>
        <w:t>1</w:t>
      </w:r>
      <w:r>
        <w:rPr>
          <w:rFonts w:hint="eastAsia" w:ascii="仿宋_GB2312" w:hAnsi="仿宋" w:eastAsia="仿宋_GB2312" w:cs="Times New Roman"/>
          <w:color w:val="auto"/>
          <w:sz w:val="32"/>
          <w:szCs w:val="32"/>
          <w:highlight w:val="none"/>
          <w:lang w:val="en-US" w:eastAsia="zh-CN"/>
        </w:rPr>
        <w:t>年的质保期，期间内出现非人为损坏，供应商负责免费维修或更换。</w:t>
      </w:r>
    </w:p>
    <w:p w14:paraId="193ED2FC">
      <w:pPr>
        <w:keepNext w:val="0"/>
        <w:keepLines w:val="0"/>
        <w:pageBreakBefore w:val="0"/>
        <w:widowControl w:val="0"/>
        <w:kinsoku/>
        <w:wordWrap w:val="0"/>
        <w:overflowPunct/>
        <w:topLinePunct w:val="0"/>
        <w:autoSpaceDE/>
        <w:autoSpaceDN/>
        <w:bidi w:val="0"/>
        <w:adjustRightInd/>
        <w:snapToGrid/>
        <w:spacing w:line="520" w:lineRule="exact"/>
        <w:ind w:firstLine="643" w:firstLineChars="200"/>
        <w:textAlignment w:val="auto"/>
        <w:rPr>
          <w:rFonts w:hint="default" w:ascii="仿宋_GB2312" w:hAnsi="仿宋" w:eastAsia="仿宋" w:cs="Times New Roman"/>
          <w:color w:val="auto"/>
          <w:sz w:val="32"/>
          <w:szCs w:val="32"/>
          <w:highlight w:val="none"/>
          <w:lang w:eastAsia="zh-Hans"/>
        </w:rPr>
      </w:pPr>
      <w:r>
        <w:rPr>
          <w:rFonts w:hint="eastAsia" w:ascii="Times New Roman" w:hAnsi="Times New Roman" w:eastAsia="仿宋" w:cs="Times New Roman"/>
          <w:b/>
          <w:bCs/>
          <w:sz w:val="32"/>
          <w:szCs w:val="32"/>
          <w:highlight w:val="none"/>
          <w:lang w:eastAsia="zh-CN"/>
        </w:rPr>
        <w:t>（</w:t>
      </w:r>
      <w:r>
        <w:rPr>
          <w:rFonts w:hint="eastAsia" w:ascii="Times New Roman" w:hAnsi="Times New Roman" w:eastAsia="仿宋" w:cs="Times New Roman"/>
          <w:b/>
          <w:bCs/>
          <w:sz w:val="32"/>
          <w:szCs w:val="32"/>
          <w:highlight w:val="none"/>
          <w:lang w:val="en-US" w:eastAsia="zh-CN"/>
        </w:rPr>
        <w:t>四</w:t>
      </w:r>
      <w:r>
        <w:rPr>
          <w:rFonts w:hint="eastAsia" w:ascii="Times New Roman" w:hAnsi="Times New Roman" w:eastAsia="仿宋" w:cs="Times New Roman"/>
          <w:b/>
          <w:bCs/>
          <w:sz w:val="32"/>
          <w:szCs w:val="32"/>
          <w:highlight w:val="none"/>
          <w:lang w:eastAsia="zh-CN"/>
        </w:rPr>
        <w:t>）</w:t>
      </w:r>
      <w:r>
        <w:rPr>
          <w:rFonts w:hint="default" w:ascii="Times New Roman" w:hAnsi="Times New Roman" w:eastAsia="仿宋" w:cs="Times New Roman"/>
          <w:b/>
          <w:bCs/>
          <w:sz w:val="32"/>
          <w:szCs w:val="32"/>
          <w:highlight w:val="none"/>
        </w:rPr>
        <w:t>项目</w:t>
      </w:r>
      <w:r>
        <w:rPr>
          <w:rFonts w:hint="eastAsia" w:ascii="Times New Roman" w:hAnsi="Times New Roman" w:eastAsia="仿宋" w:cs="Times New Roman"/>
          <w:b/>
          <w:bCs/>
          <w:sz w:val="32"/>
          <w:szCs w:val="32"/>
          <w:highlight w:val="none"/>
          <w:lang w:val="en-US" w:eastAsia="zh-Hans"/>
        </w:rPr>
        <w:t>预算</w:t>
      </w:r>
      <w:r>
        <w:rPr>
          <w:rFonts w:hint="default" w:ascii="Times New Roman" w:hAnsi="Times New Roman" w:eastAsia="仿宋" w:cs="Times New Roman"/>
          <w:b/>
          <w:bCs/>
          <w:sz w:val="32"/>
          <w:szCs w:val="32"/>
          <w:highlight w:val="none"/>
        </w:rPr>
        <w:t>：</w:t>
      </w:r>
      <w:r>
        <w:rPr>
          <w:rFonts w:hint="eastAsia" w:ascii="Times New Roman" w:hAnsi="Times New Roman" w:eastAsia="仿宋" w:cs="Times New Roman"/>
          <w:b/>
          <w:bCs/>
          <w:sz w:val="32"/>
          <w:szCs w:val="32"/>
          <w:highlight w:val="none"/>
          <w:lang w:val="en-US" w:eastAsia="zh-Hans"/>
        </w:rPr>
        <w:t>本次项目预算金额</w:t>
      </w:r>
      <w:r>
        <w:rPr>
          <w:rFonts w:hint="eastAsia" w:ascii="Times New Roman" w:hAnsi="Times New Roman" w:eastAsia="仿宋" w:cs="Times New Roman"/>
          <w:b/>
          <w:bCs/>
          <w:sz w:val="32"/>
          <w:szCs w:val="32"/>
          <w:highlight w:val="none"/>
          <w:lang w:val="en-US" w:eastAsia="zh-CN"/>
        </w:rPr>
        <w:t>29</w:t>
      </w:r>
      <w:r>
        <w:rPr>
          <w:rFonts w:hint="eastAsia" w:ascii="Times New Roman" w:hAnsi="Times New Roman" w:eastAsia="仿宋" w:cs="Times New Roman"/>
          <w:b/>
          <w:bCs/>
          <w:sz w:val="32"/>
          <w:szCs w:val="32"/>
          <w:highlight w:val="none"/>
          <w:lang w:val="en-US" w:eastAsia="zh-Hans"/>
        </w:rPr>
        <w:t>万元</w:t>
      </w:r>
      <w:r>
        <w:rPr>
          <w:rFonts w:hint="default" w:ascii="Times New Roman" w:hAnsi="Times New Roman" w:eastAsia="仿宋" w:cs="Times New Roman"/>
          <w:b/>
          <w:bCs/>
          <w:sz w:val="32"/>
          <w:szCs w:val="32"/>
          <w:highlight w:val="none"/>
          <w:lang w:eastAsia="zh-Hans"/>
        </w:rPr>
        <w:t>。</w:t>
      </w:r>
    </w:p>
    <w:p w14:paraId="3174C938">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3" w:firstLineChars="200"/>
        <w:textAlignment w:val="auto"/>
        <w:rPr>
          <w:rFonts w:hint="default" w:ascii="Times New Roman" w:hAnsi="Times New Roman" w:eastAsia="仿宋" w:cs="Times New Roman"/>
          <w:sz w:val="32"/>
          <w:szCs w:val="32"/>
          <w:highlight w:val="none"/>
        </w:rPr>
      </w:pPr>
      <w:r>
        <w:rPr>
          <w:rFonts w:hint="eastAsia" w:ascii="Times New Roman" w:hAnsi="Times New Roman" w:eastAsia="仿宋" w:cs="Times New Roman"/>
          <w:b/>
          <w:bCs/>
          <w:sz w:val="32"/>
          <w:szCs w:val="32"/>
          <w:highlight w:val="none"/>
          <w:lang w:eastAsia="zh-CN"/>
        </w:rPr>
        <w:t>（</w:t>
      </w:r>
      <w:r>
        <w:rPr>
          <w:rFonts w:hint="eastAsia" w:ascii="Times New Roman" w:hAnsi="Times New Roman" w:eastAsia="仿宋" w:cs="Times New Roman"/>
          <w:b/>
          <w:bCs/>
          <w:sz w:val="32"/>
          <w:szCs w:val="32"/>
          <w:highlight w:val="none"/>
          <w:lang w:val="en-US" w:eastAsia="zh-CN"/>
        </w:rPr>
        <w:t>五</w:t>
      </w:r>
      <w:r>
        <w:rPr>
          <w:rFonts w:hint="eastAsia" w:ascii="Times New Roman" w:hAnsi="Times New Roman" w:eastAsia="仿宋" w:cs="Times New Roman"/>
          <w:b/>
          <w:bCs/>
          <w:sz w:val="32"/>
          <w:szCs w:val="32"/>
          <w:highlight w:val="none"/>
          <w:lang w:eastAsia="zh-CN"/>
        </w:rPr>
        <w:t>）</w:t>
      </w:r>
      <w:r>
        <w:rPr>
          <w:rFonts w:hint="default" w:ascii="Times New Roman" w:hAnsi="Times New Roman" w:eastAsia="仿宋" w:cs="Times New Roman"/>
          <w:b/>
          <w:bCs/>
          <w:sz w:val="32"/>
          <w:szCs w:val="32"/>
          <w:highlight w:val="none"/>
        </w:rPr>
        <w:t>项目类别：</w:t>
      </w:r>
      <w:r>
        <w:rPr>
          <w:rFonts w:hint="default" w:ascii="Times New Roman" w:hAnsi="Times New Roman" w:eastAsia="仿宋" w:cs="Times New Roman"/>
          <w:sz w:val="32"/>
          <w:szCs w:val="32"/>
          <w:highlight w:val="none"/>
        </w:rPr>
        <w:t>服务类</w:t>
      </w:r>
    </w:p>
    <w:p w14:paraId="0444CC47">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3" w:firstLineChars="200"/>
        <w:textAlignment w:val="auto"/>
        <w:rPr>
          <w:rFonts w:hint="default" w:ascii="Times New Roman" w:hAnsi="Times New Roman" w:eastAsia="仿宋" w:cs="Times New Roman"/>
          <w:sz w:val="32"/>
          <w:szCs w:val="32"/>
          <w:highlight w:val="none"/>
        </w:rPr>
      </w:pPr>
      <w:r>
        <w:rPr>
          <w:rFonts w:hint="eastAsia" w:ascii="Times New Roman" w:hAnsi="Times New Roman" w:eastAsia="仿宋" w:cs="Times New Roman"/>
          <w:b/>
          <w:bCs/>
          <w:sz w:val="32"/>
          <w:szCs w:val="32"/>
          <w:highlight w:val="none"/>
          <w:lang w:eastAsia="zh-CN"/>
        </w:rPr>
        <w:t>（</w:t>
      </w:r>
      <w:r>
        <w:rPr>
          <w:rFonts w:hint="eastAsia" w:ascii="Times New Roman" w:hAnsi="Times New Roman" w:eastAsia="仿宋" w:cs="Times New Roman"/>
          <w:b/>
          <w:bCs/>
          <w:sz w:val="32"/>
          <w:szCs w:val="32"/>
          <w:highlight w:val="none"/>
          <w:lang w:val="en-US" w:eastAsia="zh-CN"/>
        </w:rPr>
        <w:t>六</w:t>
      </w:r>
      <w:r>
        <w:rPr>
          <w:rFonts w:hint="eastAsia" w:ascii="Times New Roman" w:hAnsi="Times New Roman" w:eastAsia="仿宋" w:cs="Times New Roman"/>
          <w:b/>
          <w:bCs/>
          <w:sz w:val="32"/>
          <w:szCs w:val="32"/>
          <w:highlight w:val="none"/>
          <w:lang w:eastAsia="zh-CN"/>
        </w:rPr>
        <w:t>）</w:t>
      </w:r>
      <w:r>
        <w:rPr>
          <w:rFonts w:hint="default" w:ascii="Times New Roman" w:hAnsi="Times New Roman" w:eastAsia="仿宋" w:cs="Times New Roman"/>
          <w:b/>
          <w:bCs/>
          <w:sz w:val="32"/>
          <w:szCs w:val="32"/>
          <w:highlight w:val="none"/>
        </w:rPr>
        <w:t>服务地点：</w:t>
      </w:r>
      <w:r>
        <w:rPr>
          <w:rFonts w:hint="default" w:ascii="Times New Roman" w:hAnsi="Times New Roman" w:eastAsia="仿宋" w:cs="Times New Roman"/>
          <w:sz w:val="32"/>
          <w:szCs w:val="32"/>
          <w:highlight w:val="none"/>
        </w:rPr>
        <w:t>合肥市高新区</w:t>
      </w:r>
    </w:p>
    <w:p w14:paraId="29F78608">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3" w:firstLineChars="200"/>
        <w:textAlignment w:val="auto"/>
        <w:rPr>
          <w:rFonts w:hint="default" w:ascii="Times New Roman" w:hAnsi="Times New Roman" w:eastAsia="仿宋" w:cs="Times New Roman"/>
          <w:sz w:val="32"/>
          <w:szCs w:val="32"/>
          <w:highlight w:val="none"/>
        </w:rPr>
      </w:pPr>
      <w:r>
        <w:rPr>
          <w:rFonts w:hint="eastAsia" w:ascii="Times New Roman" w:hAnsi="Times New Roman" w:eastAsia="仿宋" w:cs="Times New Roman"/>
          <w:b/>
          <w:bCs/>
          <w:sz w:val="32"/>
          <w:szCs w:val="32"/>
          <w:highlight w:val="none"/>
          <w:lang w:eastAsia="zh-CN"/>
        </w:rPr>
        <w:t>（</w:t>
      </w:r>
      <w:r>
        <w:rPr>
          <w:rFonts w:hint="eastAsia" w:ascii="Times New Roman" w:hAnsi="Times New Roman" w:eastAsia="仿宋" w:cs="Times New Roman"/>
          <w:b/>
          <w:bCs/>
          <w:sz w:val="32"/>
          <w:szCs w:val="32"/>
          <w:highlight w:val="none"/>
          <w:lang w:val="en-US" w:eastAsia="zh-CN"/>
        </w:rPr>
        <w:t>七</w:t>
      </w:r>
      <w:r>
        <w:rPr>
          <w:rFonts w:hint="eastAsia" w:ascii="Times New Roman" w:hAnsi="Times New Roman" w:eastAsia="仿宋" w:cs="Times New Roman"/>
          <w:b/>
          <w:bCs/>
          <w:sz w:val="32"/>
          <w:szCs w:val="32"/>
          <w:highlight w:val="none"/>
          <w:lang w:eastAsia="zh-CN"/>
        </w:rPr>
        <w:t>）</w:t>
      </w:r>
      <w:r>
        <w:rPr>
          <w:rFonts w:hint="default" w:ascii="Times New Roman" w:hAnsi="Times New Roman" w:eastAsia="仿宋" w:cs="Times New Roman"/>
          <w:b/>
          <w:bCs/>
          <w:sz w:val="32"/>
          <w:szCs w:val="32"/>
          <w:highlight w:val="none"/>
        </w:rPr>
        <w:t>服务期限：</w:t>
      </w:r>
      <w:r>
        <w:rPr>
          <w:rFonts w:hint="eastAsia" w:ascii="Times New Roman" w:hAnsi="Times New Roman" w:eastAsia="仿宋" w:cs="Times New Roman"/>
          <w:sz w:val="32"/>
          <w:szCs w:val="32"/>
          <w:highlight w:val="none"/>
          <w:lang w:val="en-US" w:eastAsia="zh-Hans"/>
        </w:rPr>
        <w:t>设计及施工工期为</w:t>
      </w:r>
      <w:r>
        <w:rPr>
          <w:rFonts w:hint="eastAsia" w:ascii="Times New Roman" w:hAnsi="Times New Roman" w:eastAsia="仿宋" w:cs="Times New Roman"/>
          <w:sz w:val="32"/>
          <w:szCs w:val="32"/>
          <w:highlight w:val="none"/>
          <w:lang w:val="en-US" w:eastAsia="zh-CN"/>
        </w:rPr>
        <w:t>20</w:t>
      </w:r>
      <w:r>
        <w:rPr>
          <w:rFonts w:hint="eastAsia" w:ascii="Times New Roman" w:hAnsi="Times New Roman" w:eastAsia="仿宋" w:cs="Times New Roman"/>
          <w:sz w:val="32"/>
          <w:szCs w:val="32"/>
          <w:highlight w:val="none"/>
          <w:lang w:val="en-US" w:eastAsia="zh-Hans"/>
        </w:rPr>
        <w:t>个日历日</w:t>
      </w:r>
      <w:r>
        <w:rPr>
          <w:rFonts w:hint="default" w:ascii="Times New Roman" w:hAnsi="Times New Roman" w:eastAsia="仿宋" w:cs="Times New Roman"/>
          <w:sz w:val="32"/>
          <w:szCs w:val="32"/>
          <w:highlight w:val="none"/>
          <w:lang w:val="en-US" w:eastAsia="zh-CN"/>
        </w:rPr>
        <w:t>。</w:t>
      </w:r>
    </w:p>
    <w:p w14:paraId="3FFF2BA1">
      <w:pPr>
        <w:pStyle w:val="2"/>
        <w:keepNext w:val="0"/>
        <w:keepLines w:val="0"/>
        <w:pageBreakBefore w:val="0"/>
        <w:widowControl/>
        <w:suppressLineNumbers w:val="0"/>
        <w:pBdr>
          <w:bottom w:val="none" w:color="auto" w:sz="0" w:space="0"/>
        </w:pBdr>
        <w:shd w:val="clear" w:fill="FFFFFF"/>
        <w:kinsoku/>
        <w:wordWrap w:val="0"/>
        <w:overflowPunct/>
        <w:topLinePunct w:val="0"/>
        <w:autoSpaceDE/>
        <w:autoSpaceDN/>
        <w:bidi w:val="0"/>
        <w:adjustRightInd/>
        <w:snapToGrid/>
        <w:spacing w:beforeAutospacing="0" w:after="0" w:afterAutospacing="0" w:line="560" w:lineRule="exact"/>
        <w:ind w:left="0" w:leftChars="0" w:right="0" w:firstLine="643" w:firstLineChars="200"/>
        <w:jc w:val="left"/>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i w:val="0"/>
          <w:iCs w:val="0"/>
          <w:caps w:val="0"/>
          <w:spacing w:val="0"/>
          <w:sz w:val="32"/>
          <w:szCs w:val="32"/>
          <w:highlight w:val="none"/>
          <w:shd w:val="clear" w:fill="FFFFFF"/>
          <w:lang w:val="en-US" w:eastAsia="zh-CN"/>
        </w:rPr>
        <w:t>二、响应文件递交</w:t>
      </w:r>
    </w:p>
    <w:p w14:paraId="088EB7BC">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3" w:firstLineChars="200"/>
        <w:textAlignment w:val="auto"/>
        <w:rPr>
          <w:rFonts w:hint="default" w:ascii="Times New Roman" w:hAnsi="Times New Roman" w:eastAsia="仿宋_GB2312" w:cs="Times New Roman"/>
          <w:sz w:val="32"/>
          <w:szCs w:val="32"/>
          <w:highlight w:val="none"/>
          <w:vertAlign w:val="baseline"/>
          <w:lang w:val="en-US" w:eastAsia="zh-CN"/>
        </w:rPr>
      </w:pPr>
      <w:r>
        <w:rPr>
          <w:rFonts w:hint="eastAsia" w:ascii="Times New Roman" w:hAnsi="Times New Roman" w:eastAsia="仿宋" w:cs="Times New Roman"/>
          <w:b/>
          <w:bCs/>
          <w:sz w:val="32"/>
          <w:szCs w:val="32"/>
          <w:highlight w:val="none"/>
          <w:lang w:eastAsia="zh-CN"/>
        </w:rPr>
        <w:t>（</w:t>
      </w:r>
      <w:r>
        <w:rPr>
          <w:rFonts w:hint="eastAsia" w:ascii="Times New Roman" w:hAnsi="Times New Roman" w:eastAsia="仿宋" w:cs="Times New Roman"/>
          <w:b/>
          <w:bCs/>
          <w:sz w:val="32"/>
          <w:szCs w:val="32"/>
          <w:highlight w:val="none"/>
          <w:lang w:val="en-US" w:eastAsia="zh-CN"/>
        </w:rPr>
        <w:t>一</w:t>
      </w:r>
      <w:r>
        <w:rPr>
          <w:rFonts w:hint="eastAsia" w:ascii="Times New Roman" w:hAnsi="Times New Roman" w:eastAsia="仿宋" w:cs="Times New Roman"/>
          <w:b/>
          <w:bCs/>
          <w:sz w:val="32"/>
          <w:szCs w:val="32"/>
          <w:highlight w:val="none"/>
          <w:lang w:eastAsia="zh-CN"/>
        </w:rPr>
        <w:t>）</w:t>
      </w:r>
      <w:r>
        <w:rPr>
          <w:rFonts w:hint="default" w:ascii="Times New Roman" w:hAnsi="Times New Roman" w:eastAsia="仿宋" w:cs="Times New Roman"/>
          <w:b/>
          <w:bCs/>
          <w:sz w:val="32"/>
          <w:szCs w:val="32"/>
          <w:highlight w:val="none"/>
        </w:rPr>
        <w:t>递交截止时间：</w:t>
      </w:r>
      <w:r>
        <w:rPr>
          <w:rFonts w:hint="default" w:ascii="Times New Roman" w:hAnsi="Times New Roman" w:eastAsia="仿宋_GB2312" w:cs="Times New Roman"/>
          <w:sz w:val="32"/>
          <w:szCs w:val="32"/>
          <w:highlight w:val="none"/>
          <w:vertAlign w:val="baseline"/>
          <w:lang w:val="en-US" w:eastAsia="zh-CN"/>
        </w:rPr>
        <w:t>2025年</w:t>
      </w:r>
      <w:r>
        <w:rPr>
          <w:rFonts w:hint="eastAsia" w:ascii="Times New Roman" w:hAnsi="Times New Roman" w:eastAsia="仿宋_GB2312" w:cs="Times New Roman"/>
          <w:sz w:val="32"/>
          <w:szCs w:val="32"/>
          <w:highlight w:val="none"/>
          <w:vertAlign w:val="baseline"/>
          <w:lang w:val="en-US" w:eastAsia="zh-CN"/>
        </w:rPr>
        <w:t>4</w:t>
      </w:r>
      <w:r>
        <w:rPr>
          <w:rFonts w:hint="default" w:ascii="Times New Roman" w:hAnsi="Times New Roman" w:eastAsia="仿宋_GB2312" w:cs="Times New Roman"/>
          <w:sz w:val="32"/>
          <w:szCs w:val="32"/>
          <w:highlight w:val="none"/>
          <w:vertAlign w:val="baseline"/>
          <w:lang w:val="en-US" w:eastAsia="zh-CN"/>
        </w:rPr>
        <w:t>月</w:t>
      </w:r>
      <w:r>
        <w:rPr>
          <w:rFonts w:hint="eastAsia" w:ascii="Times New Roman" w:hAnsi="Times New Roman" w:eastAsia="仿宋_GB2312" w:cs="Times New Roman"/>
          <w:sz w:val="32"/>
          <w:szCs w:val="32"/>
          <w:highlight w:val="none"/>
          <w:vertAlign w:val="baseline"/>
          <w:lang w:val="en-US" w:eastAsia="zh-CN"/>
        </w:rPr>
        <w:t>30</w:t>
      </w:r>
      <w:r>
        <w:rPr>
          <w:rFonts w:hint="default" w:ascii="Times New Roman" w:hAnsi="Times New Roman" w:eastAsia="仿宋_GB2312" w:cs="Times New Roman"/>
          <w:sz w:val="32"/>
          <w:szCs w:val="32"/>
          <w:highlight w:val="none"/>
          <w:vertAlign w:val="baseline"/>
          <w:lang w:val="en-US" w:eastAsia="zh-CN"/>
        </w:rPr>
        <w:t>日</w:t>
      </w:r>
      <w:r>
        <w:rPr>
          <w:rFonts w:hint="eastAsia" w:ascii="Times New Roman" w:hAnsi="Times New Roman" w:eastAsia="仿宋_GB2312" w:cs="Times New Roman"/>
          <w:sz w:val="32"/>
          <w:szCs w:val="32"/>
          <w:highlight w:val="none"/>
          <w:vertAlign w:val="baseline"/>
          <w:lang w:val="en-US" w:eastAsia="zh-CN"/>
        </w:rPr>
        <w:t>上</w:t>
      </w:r>
      <w:r>
        <w:rPr>
          <w:rFonts w:hint="default" w:ascii="Times New Roman" w:hAnsi="Times New Roman" w:eastAsia="仿宋_GB2312" w:cs="Times New Roman"/>
          <w:sz w:val="32"/>
          <w:szCs w:val="32"/>
          <w:highlight w:val="none"/>
          <w:vertAlign w:val="baseline"/>
          <w:lang w:val="en-US" w:eastAsia="zh-CN"/>
        </w:rPr>
        <w:t>午</w:t>
      </w:r>
      <w:r>
        <w:rPr>
          <w:rFonts w:hint="eastAsia" w:ascii="Times New Roman" w:hAnsi="Times New Roman" w:eastAsia="仿宋_GB2312" w:cs="Times New Roman"/>
          <w:sz w:val="32"/>
          <w:szCs w:val="32"/>
          <w:highlight w:val="none"/>
          <w:vertAlign w:val="baseline"/>
          <w:lang w:val="en-US" w:eastAsia="zh-CN"/>
        </w:rPr>
        <w:t>8：40</w:t>
      </w:r>
      <w:r>
        <w:rPr>
          <w:rFonts w:hint="default" w:ascii="Times New Roman" w:hAnsi="Times New Roman" w:eastAsia="仿宋_GB2312" w:cs="Times New Roman"/>
          <w:sz w:val="32"/>
          <w:szCs w:val="32"/>
          <w:highlight w:val="none"/>
          <w:vertAlign w:val="baseline"/>
          <w:lang w:val="en-US" w:eastAsia="zh-CN"/>
        </w:rPr>
        <w:t>前</w:t>
      </w:r>
    </w:p>
    <w:p w14:paraId="1E29CCEB">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3" w:firstLineChars="200"/>
        <w:textAlignment w:val="auto"/>
        <w:rPr>
          <w:rFonts w:hint="default" w:ascii="Times New Roman" w:hAnsi="Times New Roman" w:eastAsia="仿宋_GB2312" w:cs="Times New Roman"/>
          <w:b/>
          <w:bCs/>
          <w:sz w:val="32"/>
          <w:szCs w:val="32"/>
          <w:highlight w:val="none"/>
          <w:u w:val="single"/>
          <w:vertAlign w:val="baseline"/>
          <w:lang w:val="en-US" w:eastAsia="zh-CN"/>
        </w:rPr>
      </w:pPr>
      <w:r>
        <w:rPr>
          <w:rFonts w:hint="eastAsia" w:ascii="Times New Roman" w:hAnsi="Times New Roman" w:eastAsia="仿宋" w:cs="Times New Roman"/>
          <w:b/>
          <w:bCs/>
          <w:sz w:val="32"/>
          <w:szCs w:val="32"/>
          <w:highlight w:val="none"/>
          <w:lang w:eastAsia="zh-CN"/>
        </w:rPr>
        <w:t>（</w:t>
      </w:r>
      <w:r>
        <w:rPr>
          <w:rFonts w:hint="eastAsia" w:ascii="Times New Roman" w:hAnsi="Times New Roman" w:eastAsia="仿宋" w:cs="Times New Roman"/>
          <w:b/>
          <w:bCs/>
          <w:sz w:val="32"/>
          <w:szCs w:val="32"/>
          <w:highlight w:val="none"/>
          <w:lang w:val="en-US" w:eastAsia="zh-CN"/>
        </w:rPr>
        <w:t>二</w:t>
      </w:r>
      <w:r>
        <w:rPr>
          <w:rFonts w:hint="eastAsia" w:ascii="Times New Roman" w:hAnsi="Times New Roman" w:eastAsia="仿宋" w:cs="Times New Roman"/>
          <w:b/>
          <w:bCs/>
          <w:sz w:val="32"/>
          <w:szCs w:val="32"/>
          <w:highlight w:val="none"/>
          <w:lang w:eastAsia="zh-CN"/>
        </w:rPr>
        <w:t>）</w:t>
      </w:r>
      <w:r>
        <w:rPr>
          <w:rFonts w:hint="default" w:ascii="Times New Roman" w:hAnsi="Times New Roman" w:eastAsia="仿宋" w:cs="Times New Roman"/>
          <w:b/>
          <w:bCs/>
          <w:sz w:val="32"/>
          <w:szCs w:val="32"/>
          <w:highlight w:val="none"/>
        </w:rPr>
        <w:t>递交地点：</w:t>
      </w:r>
      <w:r>
        <w:rPr>
          <w:rFonts w:hint="eastAsia" w:ascii="Times New Roman" w:hAnsi="Times New Roman" w:eastAsia="仿宋_GB2312" w:cs="Times New Roman"/>
          <w:b/>
          <w:bCs/>
          <w:sz w:val="32"/>
          <w:szCs w:val="32"/>
          <w:highlight w:val="none"/>
          <w:u w:val="single"/>
          <w:vertAlign w:val="baseline"/>
          <w:lang w:val="en-US" w:eastAsia="zh-CN"/>
        </w:rPr>
        <w:t>合肥高新区长江西路2221号高新城发集团207会议室。</w:t>
      </w:r>
    </w:p>
    <w:p w14:paraId="5C963AD0">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3" w:firstLineChars="200"/>
        <w:textAlignment w:val="auto"/>
        <w:rPr>
          <w:rFonts w:hint="default" w:ascii="Times New Roman" w:hAnsi="Times New Roman" w:eastAsia="仿宋" w:cs="Times New Roman"/>
          <w:b/>
          <w:bCs/>
          <w:sz w:val="32"/>
          <w:szCs w:val="32"/>
          <w:highlight w:val="none"/>
        </w:rPr>
      </w:pPr>
      <w:r>
        <w:rPr>
          <w:rFonts w:hint="eastAsia" w:ascii="Times New Roman" w:hAnsi="Times New Roman" w:eastAsia="仿宋" w:cs="Times New Roman"/>
          <w:b/>
          <w:bCs/>
          <w:sz w:val="32"/>
          <w:szCs w:val="32"/>
          <w:highlight w:val="none"/>
          <w:lang w:eastAsia="zh-CN"/>
        </w:rPr>
        <w:t>（</w:t>
      </w:r>
      <w:r>
        <w:rPr>
          <w:rFonts w:hint="eastAsia" w:ascii="Times New Roman" w:hAnsi="Times New Roman" w:eastAsia="仿宋" w:cs="Times New Roman"/>
          <w:b/>
          <w:bCs/>
          <w:sz w:val="32"/>
          <w:szCs w:val="32"/>
          <w:highlight w:val="none"/>
          <w:lang w:val="en-US" w:eastAsia="zh-CN"/>
        </w:rPr>
        <w:t>三</w:t>
      </w:r>
      <w:r>
        <w:rPr>
          <w:rFonts w:hint="eastAsia" w:ascii="Times New Roman" w:hAnsi="Times New Roman" w:eastAsia="仿宋" w:cs="Times New Roman"/>
          <w:b/>
          <w:bCs/>
          <w:sz w:val="32"/>
          <w:szCs w:val="32"/>
          <w:highlight w:val="none"/>
          <w:lang w:eastAsia="zh-CN"/>
        </w:rPr>
        <w:t>）</w:t>
      </w:r>
      <w:r>
        <w:rPr>
          <w:rFonts w:hint="default" w:ascii="Times New Roman" w:hAnsi="Times New Roman" w:eastAsia="仿宋" w:cs="Times New Roman"/>
          <w:b/>
          <w:bCs/>
          <w:sz w:val="32"/>
          <w:szCs w:val="32"/>
          <w:highlight w:val="none"/>
        </w:rPr>
        <w:t>文件要求：</w:t>
      </w:r>
    </w:p>
    <w:p w14:paraId="5131B79D">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textAlignment w:val="auto"/>
        <w:rPr>
          <w:rFonts w:hint="default" w:ascii="Times New Roman" w:hAnsi="Times New Roman" w:eastAsia="仿宋" w:cs="Times New Roman"/>
          <w:sz w:val="32"/>
          <w:szCs w:val="32"/>
          <w:highlight w:val="none"/>
          <w:lang w:val="en-US" w:eastAsia="zh-CN"/>
        </w:rPr>
      </w:pPr>
      <w:r>
        <w:rPr>
          <w:rFonts w:hint="eastAsia" w:ascii="Times New Roman" w:hAnsi="Times New Roman" w:eastAsia="仿宋" w:cs="Times New Roman"/>
          <w:sz w:val="32"/>
          <w:szCs w:val="32"/>
          <w:highlight w:val="none"/>
          <w:lang w:val="en-US" w:eastAsia="zh-CN"/>
        </w:rPr>
        <w:t>1.</w:t>
      </w:r>
      <w:r>
        <w:rPr>
          <w:rFonts w:hint="default" w:ascii="Times New Roman" w:hAnsi="Times New Roman" w:eastAsia="仿宋" w:cs="Times New Roman"/>
          <w:sz w:val="32"/>
          <w:szCs w:val="32"/>
          <w:highlight w:val="none"/>
          <w:lang w:val="en-US" w:eastAsia="zh-CN"/>
        </w:rPr>
        <w:t>供应商响应文件应密封并加盖公章，内容包括但不限于营业执照、无不良信用记录、无重大违法记录声明函、</w:t>
      </w:r>
      <w:r>
        <w:rPr>
          <w:rFonts w:hint="eastAsia" w:ascii="Times New Roman" w:hAnsi="Times New Roman" w:eastAsia="仿宋" w:cs="Times New Roman"/>
          <w:sz w:val="32"/>
          <w:szCs w:val="32"/>
          <w:highlight w:val="none"/>
          <w:lang w:val="en-US" w:eastAsia="zh-Hans"/>
        </w:rPr>
        <w:t>服务</w:t>
      </w:r>
      <w:r>
        <w:rPr>
          <w:rFonts w:hint="default" w:ascii="Times New Roman" w:hAnsi="Times New Roman" w:eastAsia="仿宋" w:cs="Times New Roman"/>
          <w:sz w:val="32"/>
          <w:szCs w:val="32"/>
          <w:highlight w:val="none"/>
          <w:lang w:val="en-US" w:eastAsia="zh-CN"/>
        </w:rPr>
        <w:t>方案、</w:t>
      </w:r>
      <w:r>
        <w:rPr>
          <w:rFonts w:hint="eastAsia" w:ascii="Times New Roman" w:hAnsi="Times New Roman" w:eastAsia="仿宋" w:cs="Times New Roman"/>
          <w:sz w:val="32"/>
          <w:szCs w:val="32"/>
          <w:highlight w:val="none"/>
          <w:lang w:val="en-US" w:eastAsia="zh-CN"/>
        </w:rPr>
        <w:t>报价函</w:t>
      </w:r>
      <w:r>
        <w:rPr>
          <w:rFonts w:hint="default" w:ascii="Times New Roman" w:hAnsi="Times New Roman" w:eastAsia="仿宋" w:cs="Times New Roman"/>
          <w:sz w:val="32"/>
          <w:szCs w:val="32"/>
          <w:highlight w:val="none"/>
          <w:lang w:val="en-US" w:eastAsia="zh-CN"/>
        </w:rPr>
        <w:t>等，具体详见附件响应文件格式。响应文件应由供应商法定代表人或授权代表人签字，若有授权代表人，需提供法定代表人签字的授权书</w:t>
      </w:r>
      <w:r>
        <w:rPr>
          <w:rFonts w:hint="eastAsia" w:ascii="Times New Roman" w:hAnsi="Times New Roman" w:eastAsia="仿宋" w:cs="Times New Roman"/>
          <w:sz w:val="32"/>
          <w:szCs w:val="32"/>
          <w:highlight w:val="none"/>
          <w:lang w:val="en-US" w:eastAsia="zh-CN"/>
        </w:rPr>
        <w:t>，</w:t>
      </w:r>
      <w:r>
        <w:rPr>
          <w:rFonts w:hint="default" w:ascii="Times New Roman" w:hAnsi="Times New Roman" w:eastAsia="仿宋" w:cs="Times New Roman"/>
          <w:sz w:val="32"/>
          <w:szCs w:val="32"/>
          <w:highlight w:val="none"/>
          <w:lang w:val="en-US" w:eastAsia="zh-CN"/>
        </w:rPr>
        <w:t>以及根据采购需求提供的其他证明资料。</w:t>
      </w:r>
    </w:p>
    <w:p w14:paraId="1CDDA4B0">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textAlignment w:val="auto"/>
        <w:rPr>
          <w:rFonts w:hint="default" w:ascii="Times New Roman" w:hAnsi="Times New Roman" w:eastAsia="仿宋" w:cs="Times New Roman"/>
          <w:sz w:val="32"/>
          <w:szCs w:val="32"/>
          <w:highlight w:val="none"/>
          <w:lang w:val="en-US" w:eastAsia="zh-CN"/>
        </w:rPr>
      </w:pPr>
      <w:r>
        <w:rPr>
          <w:rFonts w:hint="eastAsia" w:ascii="Times New Roman" w:hAnsi="Times New Roman" w:eastAsia="仿宋" w:cs="Times New Roman"/>
          <w:sz w:val="32"/>
          <w:szCs w:val="32"/>
          <w:highlight w:val="none"/>
          <w:lang w:val="en-US" w:eastAsia="zh-CN"/>
        </w:rPr>
        <w:t>2.</w:t>
      </w:r>
      <w:r>
        <w:rPr>
          <w:rFonts w:hint="default" w:ascii="Times New Roman" w:hAnsi="Times New Roman" w:eastAsia="仿宋" w:cs="Times New Roman"/>
          <w:sz w:val="32"/>
          <w:szCs w:val="32"/>
          <w:highlight w:val="none"/>
          <w:lang w:val="en-US" w:eastAsia="zh-CN"/>
        </w:rPr>
        <w:t>响应文件和报价函均需加盖投标供应商有效印章，信封口密封并加盖公章。</w:t>
      </w:r>
    </w:p>
    <w:p w14:paraId="15AE74AF">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textAlignment w:val="auto"/>
        <w:rPr>
          <w:rFonts w:hint="default" w:ascii="Times New Roman" w:hAnsi="Times New Roman" w:eastAsia="仿宋" w:cs="Times New Roman"/>
          <w:sz w:val="32"/>
          <w:szCs w:val="32"/>
          <w:highlight w:val="none"/>
          <w:lang w:val="en-US" w:eastAsia="zh-CN"/>
        </w:rPr>
      </w:pPr>
      <w:r>
        <w:rPr>
          <w:rFonts w:hint="eastAsia" w:ascii="Times New Roman" w:hAnsi="Times New Roman" w:eastAsia="仿宋" w:cs="Times New Roman"/>
          <w:sz w:val="32"/>
          <w:szCs w:val="32"/>
          <w:highlight w:val="none"/>
          <w:lang w:val="en-US" w:eastAsia="zh-CN"/>
        </w:rPr>
        <w:t>3.</w:t>
      </w:r>
      <w:r>
        <w:rPr>
          <w:rFonts w:hint="default" w:ascii="Times New Roman" w:hAnsi="Times New Roman" w:eastAsia="仿宋" w:cs="Times New Roman"/>
          <w:sz w:val="32"/>
          <w:szCs w:val="32"/>
          <w:highlight w:val="none"/>
          <w:lang w:val="en-US" w:eastAsia="zh-CN"/>
        </w:rPr>
        <w:t>本次采购根据质量和服务均能满足采购文件实质性响应要求的原则，采用综合评分法确定最终成交供应商。</w:t>
      </w:r>
    </w:p>
    <w:p w14:paraId="666AC19A">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textAlignment w:val="auto"/>
        <w:rPr>
          <w:rFonts w:hint="default" w:ascii="Times New Roman" w:hAnsi="Times New Roman" w:eastAsia="仿宋" w:cs="Times New Roman"/>
          <w:sz w:val="32"/>
          <w:szCs w:val="32"/>
          <w:highlight w:val="none"/>
          <w:lang w:val="en-US" w:eastAsia="zh-CN"/>
        </w:rPr>
      </w:pPr>
      <w:r>
        <w:rPr>
          <w:rFonts w:hint="eastAsia" w:ascii="Times New Roman" w:hAnsi="Times New Roman" w:eastAsia="仿宋" w:cs="Times New Roman"/>
          <w:sz w:val="32"/>
          <w:szCs w:val="32"/>
          <w:highlight w:val="none"/>
          <w:lang w:val="en-US" w:eastAsia="zh-CN"/>
        </w:rPr>
        <w:t>4.</w:t>
      </w:r>
      <w:r>
        <w:rPr>
          <w:rFonts w:hint="default" w:ascii="Times New Roman" w:hAnsi="Times New Roman" w:eastAsia="仿宋" w:cs="Times New Roman"/>
          <w:sz w:val="32"/>
          <w:szCs w:val="32"/>
          <w:highlight w:val="none"/>
          <w:lang w:val="en-US" w:eastAsia="zh-CN"/>
        </w:rPr>
        <w:t>供应商所报价格为完成本次采购服务项目内容所发生的</w:t>
      </w:r>
      <w:r>
        <w:rPr>
          <w:rFonts w:hint="eastAsia" w:ascii="Times New Roman" w:hAnsi="Times New Roman" w:eastAsia="仿宋" w:cs="Times New Roman"/>
          <w:sz w:val="32"/>
          <w:szCs w:val="32"/>
          <w:highlight w:val="none"/>
          <w:lang w:val="en-US" w:eastAsia="zh-Hans"/>
        </w:rPr>
        <w:t>设计费</w:t>
      </w:r>
      <w:r>
        <w:rPr>
          <w:rFonts w:hint="default" w:ascii="Times New Roman" w:hAnsi="Times New Roman" w:eastAsia="仿宋" w:cs="Times New Roman"/>
          <w:sz w:val="32"/>
          <w:szCs w:val="32"/>
          <w:highlight w:val="none"/>
          <w:lang w:val="en-US" w:eastAsia="zh-CN"/>
        </w:rPr>
        <w:t>、</w:t>
      </w:r>
      <w:r>
        <w:rPr>
          <w:rFonts w:hint="eastAsia" w:ascii="Times New Roman" w:hAnsi="Times New Roman" w:eastAsia="仿宋" w:cs="Times New Roman"/>
          <w:sz w:val="32"/>
          <w:szCs w:val="32"/>
          <w:highlight w:val="none"/>
          <w:lang w:val="en-US" w:eastAsia="zh-Hans"/>
        </w:rPr>
        <w:t>制作</w:t>
      </w:r>
      <w:r>
        <w:rPr>
          <w:rFonts w:hint="default" w:ascii="Times New Roman" w:hAnsi="Times New Roman" w:eastAsia="仿宋" w:cs="Times New Roman"/>
          <w:sz w:val="32"/>
          <w:szCs w:val="32"/>
          <w:highlight w:val="none"/>
          <w:lang w:val="en-US" w:eastAsia="zh-CN"/>
        </w:rPr>
        <w:t>费、</w:t>
      </w:r>
      <w:r>
        <w:rPr>
          <w:rFonts w:hint="eastAsia" w:ascii="Times New Roman" w:hAnsi="Times New Roman" w:eastAsia="仿宋" w:cs="Times New Roman"/>
          <w:sz w:val="32"/>
          <w:szCs w:val="32"/>
          <w:highlight w:val="none"/>
          <w:lang w:val="en-US" w:eastAsia="zh-Hans"/>
        </w:rPr>
        <w:t>施工安装费</w:t>
      </w:r>
      <w:r>
        <w:rPr>
          <w:rFonts w:hint="default" w:ascii="Times New Roman" w:hAnsi="Times New Roman" w:eastAsia="仿宋" w:cs="Times New Roman"/>
          <w:sz w:val="32"/>
          <w:szCs w:val="32"/>
          <w:highlight w:val="none"/>
          <w:lang w:eastAsia="zh-Hans"/>
        </w:rPr>
        <w:t>、</w:t>
      </w:r>
      <w:r>
        <w:rPr>
          <w:rFonts w:hint="default" w:ascii="Times New Roman" w:hAnsi="Times New Roman" w:eastAsia="仿宋" w:cs="Times New Roman"/>
          <w:sz w:val="32"/>
          <w:szCs w:val="32"/>
          <w:highlight w:val="none"/>
          <w:lang w:val="en-US" w:eastAsia="zh-CN"/>
        </w:rPr>
        <w:t>税金及其他风险费用等一切应有费用，成交后采购人不再增加任何额外费用，请各供应商综合考虑风险，谨慎报价。</w:t>
      </w:r>
    </w:p>
    <w:p w14:paraId="1B1314CF">
      <w:pPr>
        <w:pStyle w:val="2"/>
        <w:keepNext w:val="0"/>
        <w:keepLines w:val="0"/>
        <w:pageBreakBefore w:val="0"/>
        <w:widowControl/>
        <w:suppressLineNumbers w:val="0"/>
        <w:pBdr>
          <w:bottom w:val="none" w:color="auto" w:sz="0" w:space="0"/>
        </w:pBdr>
        <w:shd w:val="clear" w:fill="FFFFFF"/>
        <w:kinsoku/>
        <w:wordWrap w:val="0"/>
        <w:overflowPunct/>
        <w:topLinePunct w:val="0"/>
        <w:autoSpaceDE/>
        <w:autoSpaceDN/>
        <w:bidi w:val="0"/>
        <w:adjustRightInd/>
        <w:snapToGrid/>
        <w:spacing w:beforeAutospacing="0" w:after="0" w:afterAutospacing="0" w:line="560" w:lineRule="exact"/>
        <w:ind w:left="0" w:leftChars="0" w:right="0" w:firstLine="643" w:firstLineChars="200"/>
        <w:jc w:val="left"/>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i w:val="0"/>
          <w:iCs w:val="0"/>
          <w:caps w:val="0"/>
          <w:spacing w:val="0"/>
          <w:sz w:val="32"/>
          <w:szCs w:val="32"/>
          <w:highlight w:val="none"/>
          <w:shd w:val="clear" w:fill="FFFFFF"/>
          <w:lang w:val="en-US" w:eastAsia="zh-CN"/>
        </w:rPr>
        <w:t>三、询比时间及地点</w:t>
      </w:r>
    </w:p>
    <w:p w14:paraId="299920B8">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3" w:firstLineChars="200"/>
        <w:textAlignment w:val="auto"/>
        <w:rPr>
          <w:rFonts w:hint="default" w:ascii="Times New Roman" w:hAnsi="Times New Roman" w:eastAsia="仿宋" w:cs="Times New Roman"/>
          <w:sz w:val="32"/>
          <w:szCs w:val="32"/>
          <w:highlight w:val="none"/>
          <w:lang w:val="en-US"/>
        </w:rPr>
      </w:pPr>
      <w:r>
        <w:rPr>
          <w:rFonts w:hint="eastAsia" w:ascii="Times New Roman" w:hAnsi="Times New Roman" w:eastAsia="仿宋" w:cs="Times New Roman"/>
          <w:b/>
          <w:bCs/>
          <w:sz w:val="32"/>
          <w:szCs w:val="32"/>
          <w:highlight w:val="none"/>
          <w:lang w:eastAsia="zh-CN"/>
        </w:rPr>
        <w:t>（</w:t>
      </w:r>
      <w:r>
        <w:rPr>
          <w:rFonts w:hint="eastAsia" w:ascii="Times New Roman" w:hAnsi="Times New Roman" w:eastAsia="仿宋" w:cs="Times New Roman"/>
          <w:b/>
          <w:bCs/>
          <w:sz w:val="32"/>
          <w:szCs w:val="32"/>
          <w:highlight w:val="none"/>
          <w:lang w:val="en-US" w:eastAsia="zh-CN"/>
        </w:rPr>
        <w:t>一</w:t>
      </w:r>
      <w:r>
        <w:rPr>
          <w:rFonts w:hint="eastAsia" w:ascii="Times New Roman" w:hAnsi="Times New Roman" w:eastAsia="仿宋" w:cs="Times New Roman"/>
          <w:b/>
          <w:bCs/>
          <w:sz w:val="32"/>
          <w:szCs w:val="32"/>
          <w:highlight w:val="none"/>
          <w:lang w:eastAsia="zh-CN"/>
        </w:rPr>
        <w:t>）</w:t>
      </w:r>
      <w:r>
        <w:rPr>
          <w:rFonts w:hint="default" w:ascii="Times New Roman" w:hAnsi="Times New Roman" w:eastAsia="仿宋" w:cs="Times New Roman"/>
          <w:b/>
          <w:bCs/>
          <w:sz w:val="32"/>
          <w:szCs w:val="32"/>
          <w:highlight w:val="none"/>
        </w:rPr>
        <w:t>询比时间：</w:t>
      </w:r>
      <w:r>
        <w:rPr>
          <w:rFonts w:hint="default" w:ascii="Times New Roman" w:hAnsi="Times New Roman" w:eastAsia="仿宋" w:cs="Times New Roman"/>
          <w:sz w:val="32"/>
          <w:szCs w:val="32"/>
          <w:highlight w:val="none"/>
        </w:rPr>
        <w:t>2025年</w:t>
      </w:r>
      <w:r>
        <w:rPr>
          <w:rFonts w:hint="eastAsia" w:ascii="Times New Roman" w:hAnsi="Times New Roman" w:eastAsia="仿宋" w:cs="Times New Roman"/>
          <w:sz w:val="32"/>
          <w:szCs w:val="32"/>
          <w:highlight w:val="none"/>
          <w:lang w:val="en-US" w:eastAsia="zh-CN"/>
        </w:rPr>
        <w:t>4</w:t>
      </w:r>
      <w:r>
        <w:rPr>
          <w:rFonts w:hint="default" w:ascii="Times New Roman" w:hAnsi="Times New Roman" w:eastAsia="仿宋" w:cs="Times New Roman"/>
          <w:sz w:val="32"/>
          <w:szCs w:val="32"/>
          <w:highlight w:val="none"/>
        </w:rPr>
        <w:t>月</w:t>
      </w:r>
      <w:r>
        <w:rPr>
          <w:rFonts w:hint="eastAsia" w:ascii="Times New Roman" w:hAnsi="Times New Roman" w:eastAsia="仿宋" w:cs="Times New Roman"/>
          <w:sz w:val="32"/>
          <w:szCs w:val="32"/>
          <w:highlight w:val="none"/>
          <w:lang w:val="en-US" w:eastAsia="zh-CN"/>
        </w:rPr>
        <w:t>30</w:t>
      </w:r>
      <w:r>
        <w:rPr>
          <w:rFonts w:hint="default" w:ascii="Times New Roman" w:hAnsi="Times New Roman" w:eastAsia="仿宋" w:cs="Times New Roman"/>
          <w:sz w:val="32"/>
          <w:szCs w:val="32"/>
          <w:highlight w:val="none"/>
        </w:rPr>
        <w:t>日</w:t>
      </w:r>
      <w:r>
        <w:rPr>
          <w:rFonts w:hint="eastAsia" w:ascii="Times New Roman" w:hAnsi="Times New Roman" w:eastAsia="仿宋" w:cs="Times New Roman"/>
          <w:sz w:val="32"/>
          <w:szCs w:val="32"/>
          <w:highlight w:val="none"/>
          <w:lang w:val="en-US" w:eastAsia="zh-CN"/>
        </w:rPr>
        <w:t>上午9：00</w:t>
      </w:r>
    </w:p>
    <w:p w14:paraId="7846ED98">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3" w:firstLineChars="200"/>
        <w:textAlignment w:val="auto"/>
        <w:rPr>
          <w:rFonts w:hint="default" w:ascii="Times New Roman" w:hAnsi="Times New Roman" w:eastAsia="仿宋" w:cs="Times New Roman"/>
          <w:sz w:val="32"/>
          <w:szCs w:val="32"/>
          <w:highlight w:val="none"/>
          <w:u w:val="single"/>
          <w:lang w:eastAsia="zh-CN"/>
        </w:rPr>
      </w:pPr>
      <w:r>
        <w:rPr>
          <w:rFonts w:hint="eastAsia" w:ascii="Times New Roman" w:hAnsi="Times New Roman" w:eastAsia="仿宋" w:cs="Times New Roman"/>
          <w:b/>
          <w:bCs/>
          <w:sz w:val="32"/>
          <w:szCs w:val="32"/>
          <w:highlight w:val="none"/>
          <w:lang w:eastAsia="zh-CN"/>
        </w:rPr>
        <w:t>（</w:t>
      </w:r>
      <w:r>
        <w:rPr>
          <w:rFonts w:hint="eastAsia" w:ascii="Times New Roman" w:hAnsi="Times New Roman" w:eastAsia="仿宋" w:cs="Times New Roman"/>
          <w:b/>
          <w:bCs/>
          <w:sz w:val="32"/>
          <w:szCs w:val="32"/>
          <w:highlight w:val="none"/>
          <w:lang w:val="en-US" w:eastAsia="zh-CN"/>
        </w:rPr>
        <w:t>二</w:t>
      </w:r>
      <w:r>
        <w:rPr>
          <w:rFonts w:hint="eastAsia" w:ascii="Times New Roman" w:hAnsi="Times New Roman" w:eastAsia="仿宋" w:cs="Times New Roman"/>
          <w:b/>
          <w:bCs/>
          <w:sz w:val="32"/>
          <w:szCs w:val="32"/>
          <w:highlight w:val="none"/>
          <w:lang w:eastAsia="zh-CN"/>
        </w:rPr>
        <w:t>）</w:t>
      </w:r>
      <w:r>
        <w:rPr>
          <w:rFonts w:hint="default" w:ascii="Times New Roman" w:hAnsi="Times New Roman" w:eastAsia="仿宋" w:cs="Times New Roman"/>
          <w:b/>
          <w:bCs/>
          <w:sz w:val="32"/>
          <w:szCs w:val="32"/>
          <w:highlight w:val="none"/>
        </w:rPr>
        <w:t>询比地点：</w:t>
      </w:r>
      <w:r>
        <w:rPr>
          <w:rFonts w:hint="eastAsia" w:ascii="Times New Roman" w:hAnsi="Times New Roman" w:eastAsia="仿宋_GB2312" w:cs="Times New Roman"/>
          <w:b/>
          <w:bCs/>
          <w:sz w:val="32"/>
          <w:szCs w:val="32"/>
          <w:highlight w:val="none"/>
          <w:u w:val="single"/>
          <w:vertAlign w:val="baseline"/>
          <w:lang w:val="en-US" w:eastAsia="zh-CN"/>
        </w:rPr>
        <w:t>合肥高新区长江西路2221号高新城发集团207会议室。</w:t>
      </w:r>
    </w:p>
    <w:p w14:paraId="05909605">
      <w:pPr>
        <w:pStyle w:val="2"/>
        <w:keepNext w:val="0"/>
        <w:keepLines w:val="0"/>
        <w:pageBreakBefore w:val="0"/>
        <w:widowControl/>
        <w:suppressLineNumbers w:val="0"/>
        <w:pBdr>
          <w:bottom w:val="none" w:color="auto" w:sz="0" w:space="0"/>
        </w:pBdr>
        <w:shd w:val="clear" w:fill="FFFFFF"/>
        <w:kinsoku/>
        <w:wordWrap w:val="0"/>
        <w:overflowPunct/>
        <w:topLinePunct w:val="0"/>
        <w:autoSpaceDE/>
        <w:autoSpaceDN/>
        <w:bidi w:val="0"/>
        <w:adjustRightInd/>
        <w:snapToGrid/>
        <w:spacing w:beforeAutospacing="0" w:after="0" w:afterAutospacing="0" w:line="560" w:lineRule="exact"/>
        <w:ind w:left="0" w:leftChars="0" w:right="0" w:firstLine="643" w:firstLineChars="200"/>
        <w:jc w:val="left"/>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i w:val="0"/>
          <w:iCs w:val="0"/>
          <w:caps w:val="0"/>
          <w:spacing w:val="0"/>
          <w:sz w:val="32"/>
          <w:szCs w:val="32"/>
          <w:highlight w:val="none"/>
          <w:shd w:val="clear" w:fill="FFFFFF"/>
          <w:lang w:val="en-US" w:eastAsia="zh-CN"/>
        </w:rPr>
        <w:t>四、评审办法</w:t>
      </w:r>
    </w:p>
    <w:p w14:paraId="72CB561E">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textAlignment w:val="auto"/>
        <w:rPr>
          <w:rFonts w:hint="default" w:ascii="Times New Roman" w:hAnsi="Times New Roman" w:eastAsia="仿宋" w:cs="Times New Roman"/>
          <w:sz w:val="32"/>
          <w:szCs w:val="32"/>
          <w:highlight w:val="none"/>
          <w:lang w:val="en-US" w:eastAsia="zh-CN"/>
        </w:rPr>
      </w:pPr>
      <w:r>
        <w:rPr>
          <w:rFonts w:hint="eastAsia" w:ascii="Times New Roman" w:hAnsi="Times New Roman" w:eastAsia="仿宋" w:cs="Times New Roman"/>
          <w:sz w:val="32"/>
          <w:szCs w:val="32"/>
          <w:highlight w:val="none"/>
          <w:lang w:val="en-US" w:eastAsia="zh-CN"/>
        </w:rPr>
        <w:t>（一）</w:t>
      </w:r>
      <w:r>
        <w:rPr>
          <w:rFonts w:hint="default" w:ascii="Times New Roman" w:hAnsi="Times New Roman" w:eastAsia="仿宋" w:cs="Times New Roman"/>
          <w:sz w:val="32"/>
          <w:szCs w:val="32"/>
          <w:highlight w:val="none"/>
          <w:lang w:val="en-US" w:eastAsia="zh-CN"/>
        </w:rPr>
        <w:t>本次采购采用综合评</w:t>
      </w:r>
      <w:r>
        <w:rPr>
          <w:rFonts w:hint="eastAsia" w:ascii="Times New Roman" w:hAnsi="Times New Roman" w:eastAsia="仿宋" w:cs="Times New Roman"/>
          <w:sz w:val="32"/>
          <w:szCs w:val="32"/>
          <w:highlight w:val="none"/>
          <w:lang w:val="en-US" w:eastAsia="zh-CN"/>
        </w:rPr>
        <w:t>价</w:t>
      </w:r>
      <w:r>
        <w:rPr>
          <w:rFonts w:hint="default" w:ascii="Times New Roman" w:hAnsi="Times New Roman" w:eastAsia="仿宋" w:cs="Times New Roman"/>
          <w:sz w:val="32"/>
          <w:szCs w:val="32"/>
          <w:highlight w:val="none"/>
          <w:lang w:val="en-US" w:eastAsia="zh-CN"/>
        </w:rPr>
        <w:t>法，满分为100分，其中技术资信分</w:t>
      </w:r>
      <w:r>
        <w:rPr>
          <w:rFonts w:hint="eastAsia" w:ascii="Times New Roman" w:hAnsi="Times New Roman" w:eastAsia="仿宋" w:cs="Times New Roman"/>
          <w:sz w:val="32"/>
          <w:szCs w:val="32"/>
          <w:highlight w:val="none"/>
          <w:lang w:val="en-US" w:eastAsia="zh-CN"/>
        </w:rPr>
        <w:t>值为</w:t>
      </w:r>
      <w:r>
        <w:rPr>
          <w:rFonts w:hint="default" w:ascii="Times New Roman" w:hAnsi="Times New Roman" w:eastAsia="仿宋" w:cs="Times New Roman"/>
          <w:sz w:val="32"/>
          <w:szCs w:val="32"/>
          <w:highlight w:val="none"/>
          <w:lang w:val="en-US" w:eastAsia="zh-CN"/>
        </w:rPr>
        <w:t>8</w:t>
      </w:r>
      <w:r>
        <w:rPr>
          <w:rFonts w:hint="default" w:ascii="Times New Roman" w:hAnsi="Times New Roman" w:eastAsia="仿宋" w:cs="Times New Roman"/>
          <w:sz w:val="32"/>
          <w:szCs w:val="32"/>
          <w:highlight w:val="none"/>
          <w:lang w:eastAsia="zh-CN"/>
        </w:rPr>
        <w:t>5</w:t>
      </w:r>
      <w:r>
        <w:rPr>
          <w:rFonts w:hint="default" w:ascii="Times New Roman" w:hAnsi="Times New Roman" w:eastAsia="仿宋" w:cs="Times New Roman"/>
          <w:sz w:val="32"/>
          <w:szCs w:val="32"/>
          <w:highlight w:val="none"/>
          <w:lang w:val="en-US" w:eastAsia="zh-CN"/>
        </w:rPr>
        <w:t>分，价格分</w:t>
      </w:r>
      <w:r>
        <w:rPr>
          <w:rFonts w:hint="eastAsia" w:ascii="Times New Roman" w:hAnsi="Times New Roman" w:eastAsia="仿宋" w:cs="Times New Roman"/>
          <w:sz w:val="32"/>
          <w:szCs w:val="32"/>
          <w:highlight w:val="none"/>
          <w:lang w:val="en-US" w:eastAsia="zh-CN"/>
        </w:rPr>
        <w:t>值为15</w:t>
      </w:r>
      <w:r>
        <w:rPr>
          <w:rFonts w:hint="default" w:ascii="Times New Roman" w:hAnsi="Times New Roman" w:eastAsia="仿宋" w:cs="Times New Roman"/>
          <w:sz w:val="32"/>
          <w:szCs w:val="32"/>
          <w:highlight w:val="none"/>
          <w:lang w:val="en-US" w:eastAsia="zh-CN"/>
        </w:rPr>
        <w:t>分；</w:t>
      </w:r>
    </w:p>
    <w:p w14:paraId="1815885C">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textAlignment w:val="auto"/>
        <w:rPr>
          <w:rFonts w:hint="default" w:ascii="Times New Roman" w:hAnsi="Times New Roman" w:eastAsia="仿宋" w:cs="Times New Roman"/>
          <w:sz w:val="32"/>
          <w:szCs w:val="32"/>
          <w:highlight w:val="none"/>
          <w:lang w:val="en-US" w:eastAsia="zh-CN"/>
        </w:rPr>
      </w:pPr>
      <w:r>
        <w:rPr>
          <w:rFonts w:hint="eastAsia" w:ascii="Times New Roman" w:hAnsi="Times New Roman" w:eastAsia="仿宋" w:cs="Times New Roman"/>
          <w:sz w:val="32"/>
          <w:szCs w:val="32"/>
          <w:highlight w:val="none"/>
          <w:lang w:val="en-US" w:eastAsia="zh-CN"/>
        </w:rPr>
        <w:t>（二）</w:t>
      </w:r>
      <w:r>
        <w:rPr>
          <w:rFonts w:hint="default" w:ascii="Times New Roman" w:hAnsi="Times New Roman" w:eastAsia="仿宋" w:cs="Times New Roman"/>
          <w:sz w:val="32"/>
          <w:szCs w:val="32"/>
          <w:highlight w:val="none"/>
          <w:lang w:val="en-US" w:eastAsia="zh-CN"/>
        </w:rPr>
        <w:t>技术资信分从</w:t>
      </w:r>
      <w:r>
        <w:rPr>
          <w:rFonts w:hint="eastAsia" w:ascii="Times New Roman" w:hAnsi="Times New Roman" w:eastAsia="仿宋" w:cs="Times New Roman"/>
          <w:sz w:val="32"/>
          <w:szCs w:val="32"/>
          <w:highlight w:val="none"/>
          <w:lang w:val="en-US" w:eastAsia="zh-Hans"/>
        </w:rPr>
        <w:t>项目服务方案</w:t>
      </w:r>
      <w:r>
        <w:rPr>
          <w:rFonts w:hint="default" w:ascii="Times New Roman" w:hAnsi="Times New Roman" w:eastAsia="仿宋" w:cs="Times New Roman"/>
          <w:sz w:val="32"/>
          <w:szCs w:val="32"/>
          <w:highlight w:val="none"/>
          <w:lang w:eastAsia="zh-Hans"/>
        </w:rPr>
        <w:t>、</w:t>
      </w:r>
      <w:r>
        <w:rPr>
          <w:rFonts w:hint="eastAsia" w:ascii="Times New Roman" w:hAnsi="Times New Roman" w:eastAsia="仿宋" w:cs="Times New Roman"/>
          <w:sz w:val="32"/>
          <w:szCs w:val="32"/>
          <w:highlight w:val="none"/>
          <w:lang w:val="en-US" w:eastAsia="zh-Hans"/>
        </w:rPr>
        <w:t>服务质量保证</w:t>
      </w:r>
      <w:r>
        <w:rPr>
          <w:rFonts w:hint="default" w:ascii="Times New Roman" w:hAnsi="Times New Roman" w:eastAsia="仿宋" w:cs="Times New Roman"/>
          <w:sz w:val="32"/>
          <w:szCs w:val="32"/>
          <w:highlight w:val="none"/>
          <w:lang w:eastAsia="zh-Hans"/>
        </w:rPr>
        <w:t>、</w:t>
      </w:r>
      <w:r>
        <w:rPr>
          <w:rFonts w:hint="eastAsia" w:ascii="Times New Roman" w:hAnsi="Times New Roman" w:eastAsia="仿宋" w:cs="Times New Roman"/>
          <w:sz w:val="32"/>
          <w:szCs w:val="32"/>
          <w:highlight w:val="none"/>
          <w:lang w:val="en-US" w:eastAsia="zh-Hans"/>
        </w:rPr>
        <w:t>人员配备</w:t>
      </w:r>
      <w:r>
        <w:rPr>
          <w:rFonts w:hint="default" w:ascii="Times New Roman" w:hAnsi="Times New Roman" w:eastAsia="仿宋" w:cs="Times New Roman"/>
          <w:sz w:val="32"/>
          <w:szCs w:val="32"/>
          <w:highlight w:val="none"/>
          <w:lang w:eastAsia="zh-Hans"/>
        </w:rPr>
        <w:t>、</w:t>
      </w:r>
      <w:r>
        <w:rPr>
          <w:rFonts w:hint="default" w:ascii="Times New Roman" w:hAnsi="Times New Roman" w:eastAsia="仿宋" w:cs="Times New Roman"/>
          <w:sz w:val="32"/>
          <w:szCs w:val="32"/>
          <w:highlight w:val="none"/>
          <w:lang w:val="en-US" w:eastAsia="zh-CN"/>
        </w:rPr>
        <w:t>供应商业绩等方面进行评审，具体综合评审指标详见附件。</w:t>
      </w:r>
    </w:p>
    <w:p w14:paraId="29F732F4">
      <w:pPr>
        <w:pStyle w:val="2"/>
        <w:keepNext w:val="0"/>
        <w:keepLines w:val="0"/>
        <w:pageBreakBefore w:val="0"/>
        <w:widowControl/>
        <w:suppressLineNumbers w:val="0"/>
        <w:pBdr>
          <w:bottom w:val="none" w:color="auto" w:sz="0" w:space="0"/>
        </w:pBdr>
        <w:shd w:val="clear" w:fill="FFFFFF"/>
        <w:kinsoku/>
        <w:wordWrap w:val="0"/>
        <w:overflowPunct/>
        <w:topLinePunct w:val="0"/>
        <w:autoSpaceDE/>
        <w:autoSpaceDN/>
        <w:bidi w:val="0"/>
        <w:adjustRightInd/>
        <w:snapToGrid/>
        <w:spacing w:beforeAutospacing="0" w:after="0" w:afterAutospacing="0" w:line="560" w:lineRule="exact"/>
        <w:ind w:left="0" w:leftChars="0" w:right="0" w:firstLine="643" w:firstLineChars="200"/>
        <w:jc w:val="left"/>
        <w:textAlignment w:val="auto"/>
        <w:rPr>
          <w:rFonts w:hint="eastAsia" w:ascii="楷体_GB2312" w:hAnsi="楷体_GB2312" w:eastAsia="楷体_GB2312" w:cs="楷体_GB2312"/>
          <w:b/>
          <w:bCs/>
          <w:i w:val="0"/>
          <w:iCs w:val="0"/>
          <w:caps w:val="0"/>
          <w:spacing w:val="0"/>
          <w:sz w:val="32"/>
          <w:szCs w:val="32"/>
          <w:highlight w:val="none"/>
          <w:shd w:val="clear" w:fill="FFFFFF"/>
          <w:lang w:val="en-US" w:eastAsia="zh-CN"/>
        </w:rPr>
      </w:pPr>
      <w:r>
        <w:rPr>
          <w:rFonts w:hint="eastAsia" w:ascii="楷体_GB2312" w:hAnsi="楷体_GB2312" w:eastAsia="楷体_GB2312" w:cs="楷体_GB2312"/>
          <w:b/>
          <w:bCs/>
          <w:i w:val="0"/>
          <w:iCs w:val="0"/>
          <w:caps w:val="0"/>
          <w:spacing w:val="0"/>
          <w:sz w:val="32"/>
          <w:szCs w:val="32"/>
          <w:highlight w:val="none"/>
          <w:shd w:val="clear" w:fill="FFFFFF"/>
          <w:lang w:val="en-US" w:eastAsia="zh-CN"/>
        </w:rPr>
        <w:t>五、付款方式</w:t>
      </w:r>
    </w:p>
    <w:p w14:paraId="471D58F6">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Times New Roman" w:hAnsi="Times New Roman" w:eastAsia="仿宋" w:cs="Times New Roman"/>
          <w:sz w:val="32"/>
          <w:szCs w:val="32"/>
          <w:highlight w:val="none"/>
          <w:lang w:val="en-US" w:eastAsia="zh-CN"/>
        </w:rPr>
      </w:pPr>
      <w:r>
        <w:rPr>
          <w:rFonts w:hint="eastAsia" w:ascii="Times New Roman" w:hAnsi="Times New Roman" w:eastAsia="仿宋" w:cs="Times New Roman"/>
          <w:sz w:val="32"/>
          <w:szCs w:val="32"/>
          <w:highlight w:val="none"/>
          <w:lang w:val="en-US" w:eastAsia="zh-Hans"/>
        </w:rPr>
        <w:t>项目</w:t>
      </w:r>
      <w:r>
        <w:rPr>
          <w:rFonts w:hint="eastAsia" w:ascii="Times New Roman" w:hAnsi="Times New Roman" w:eastAsia="仿宋" w:cs="Times New Roman"/>
          <w:sz w:val="32"/>
          <w:szCs w:val="32"/>
          <w:highlight w:val="none"/>
          <w:lang w:val="en-US" w:eastAsia="zh-CN"/>
        </w:rPr>
        <w:t>验收合格后付至实际完成工程量的</w:t>
      </w:r>
      <w:r>
        <w:rPr>
          <w:rFonts w:hint="default" w:ascii="Times New Roman" w:hAnsi="Times New Roman" w:eastAsia="仿宋" w:cs="Times New Roman"/>
          <w:sz w:val="32"/>
          <w:szCs w:val="32"/>
          <w:highlight w:val="none"/>
          <w:lang w:val="en-US" w:eastAsia="zh-CN"/>
        </w:rPr>
        <w:t>97</w:t>
      </w:r>
      <w:r>
        <w:rPr>
          <w:rFonts w:hint="eastAsia" w:ascii="Times New Roman" w:hAnsi="Times New Roman" w:eastAsia="仿宋" w:cs="Times New Roman"/>
          <w:sz w:val="32"/>
          <w:szCs w:val="32"/>
          <w:highlight w:val="none"/>
          <w:lang w:val="en-US" w:eastAsia="zh-CN"/>
        </w:rPr>
        <w:t>%，余款待质保期满后一次性付清，质保期一年。</w:t>
      </w:r>
    </w:p>
    <w:p w14:paraId="5DFDDDA0">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textAlignment w:val="auto"/>
        <w:rPr>
          <w:rFonts w:hint="default" w:ascii="Times New Roman" w:hAnsi="Times New Roman" w:eastAsia="仿宋" w:cs="Times New Roman"/>
          <w:sz w:val="32"/>
          <w:szCs w:val="32"/>
          <w:highlight w:val="none"/>
          <w:lang w:val="en-US" w:eastAsia="zh-CN"/>
        </w:rPr>
      </w:pPr>
    </w:p>
    <w:p w14:paraId="46D28313">
      <w:pPr>
        <w:pStyle w:val="2"/>
        <w:keepNext w:val="0"/>
        <w:keepLines w:val="0"/>
        <w:pageBreakBefore w:val="0"/>
        <w:widowControl/>
        <w:suppressLineNumbers w:val="0"/>
        <w:pBdr>
          <w:bottom w:val="none" w:color="auto" w:sz="0" w:space="0"/>
        </w:pBdr>
        <w:shd w:val="clear" w:fill="FFFFFF"/>
        <w:kinsoku/>
        <w:wordWrap w:val="0"/>
        <w:overflowPunct/>
        <w:topLinePunct w:val="0"/>
        <w:autoSpaceDE/>
        <w:autoSpaceDN/>
        <w:bidi w:val="0"/>
        <w:adjustRightInd/>
        <w:snapToGrid/>
        <w:spacing w:beforeAutospacing="0" w:after="0" w:afterAutospacing="0" w:line="560" w:lineRule="exact"/>
        <w:ind w:left="0" w:leftChars="0" w:right="0" w:firstLine="643" w:firstLineChars="200"/>
        <w:jc w:val="left"/>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i w:val="0"/>
          <w:iCs w:val="0"/>
          <w:caps w:val="0"/>
          <w:spacing w:val="0"/>
          <w:sz w:val="32"/>
          <w:szCs w:val="32"/>
          <w:highlight w:val="none"/>
          <w:shd w:val="clear" w:fill="FFFFFF"/>
          <w:lang w:val="en-US" w:eastAsia="zh-CN"/>
        </w:rPr>
        <w:t>六、联系方式</w:t>
      </w:r>
    </w:p>
    <w:p w14:paraId="238B6C0A">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textAlignment w:val="auto"/>
        <w:rPr>
          <w:rFonts w:hint="default" w:ascii="Times New Roman" w:hAnsi="Times New Roman" w:eastAsia="仿宋_GB2312" w:cs="Times New Roman"/>
          <w:strike w:val="0"/>
          <w:dstrike w:val="0"/>
          <w:sz w:val="32"/>
          <w:szCs w:val="32"/>
          <w:u w:val="single"/>
          <w:vertAlign w:val="baseline"/>
          <w:lang w:eastAsia="zh-CN"/>
        </w:rPr>
      </w:pPr>
      <w:r>
        <w:rPr>
          <w:rFonts w:hint="default" w:ascii="Times New Roman" w:hAnsi="Times New Roman" w:eastAsia="仿宋" w:cs="Times New Roman"/>
          <w:sz w:val="32"/>
          <w:szCs w:val="32"/>
          <w:highlight w:val="none"/>
          <w:lang w:val="en-US" w:eastAsia="zh-CN"/>
        </w:rPr>
        <w:t>联系人：</w:t>
      </w:r>
      <w:r>
        <w:rPr>
          <w:rFonts w:hint="default" w:ascii="Times New Roman" w:hAnsi="Times New Roman" w:eastAsia="仿宋" w:cs="Times New Roman"/>
          <w:sz w:val="32"/>
          <w:szCs w:val="32"/>
          <w:highlight w:val="none"/>
          <w:u w:val="single"/>
          <w:lang w:eastAsia="zh-CN"/>
        </w:rPr>
        <w:t xml:space="preserve"> </w:t>
      </w:r>
      <w:r>
        <w:rPr>
          <w:rFonts w:hint="eastAsia" w:ascii="Times New Roman" w:hAnsi="Times New Roman" w:eastAsia="仿宋" w:cs="Times New Roman"/>
          <w:sz w:val="32"/>
          <w:szCs w:val="32"/>
          <w:highlight w:val="none"/>
          <w:u w:val="single"/>
          <w:lang w:val="en-US" w:eastAsia="zh-CN"/>
        </w:rPr>
        <w:t xml:space="preserve"> </w:t>
      </w:r>
      <w:r>
        <w:rPr>
          <w:rFonts w:hint="default" w:ascii="Times New Roman" w:hAnsi="Times New Roman" w:eastAsia="仿宋" w:cs="Times New Roman"/>
          <w:sz w:val="32"/>
          <w:szCs w:val="32"/>
          <w:highlight w:val="none"/>
          <w:u w:val="single"/>
          <w:lang w:eastAsia="zh-CN"/>
        </w:rPr>
        <w:t xml:space="preserve">  </w:t>
      </w:r>
      <w:r>
        <w:rPr>
          <w:rFonts w:hint="eastAsia" w:ascii="Times New Roman" w:hAnsi="Times New Roman" w:eastAsia="仿宋" w:cs="Times New Roman"/>
          <w:sz w:val="32"/>
          <w:szCs w:val="32"/>
          <w:highlight w:val="none"/>
          <w:u w:val="single"/>
          <w:lang w:val="en-US" w:eastAsia="zh-CN"/>
        </w:rPr>
        <w:t xml:space="preserve">张工  </w:t>
      </w:r>
      <w:r>
        <w:rPr>
          <w:rFonts w:hint="default" w:ascii="Times New Roman" w:hAnsi="Times New Roman" w:eastAsia="仿宋" w:cs="Times New Roman"/>
          <w:sz w:val="32"/>
          <w:szCs w:val="32"/>
          <w:highlight w:val="none"/>
          <w:u w:val="single"/>
          <w:lang w:eastAsia="zh-CN"/>
        </w:rPr>
        <w:t xml:space="preserve"> </w:t>
      </w:r>
      <w:r>
        <w:rPr>
          <w:rFonts w:hint="eastAsia" w:ascii="Times New Roman" w:hAnsi="Times New Roman" w:eastAsia="仿宋" w:cs="Times New Roman"/>
          <w:sz w:val="32"/>
          <w:szCs w:val="32"/>
          <w:highlight w:val="none"/>
          <w:u w:val="single"/>
          <w:lang w:val="en-US" w:eastAsia="zh-CN"/>
        </w:rPr>
        <w:t xml:space="preserve"> </w:t>
      </w:r>
      <w:r>
        <w:rPr>
          <w:rFonts w:hint="eastAsia" w:ascii="Times New Roman" w:hAnsi="Times New Roman" w:eastAsia="仿宋" w:cs="Times New Roman"/>
          <w:sz w:val="32"/>
          <w:szCs w:val="32"/>
          <w:highlight w:val="none"/>
          <w:lang w:val="en-US" w:eastAsia="zh-CN"/>
        </w:rPr>
        <w:t xml:space="preserve"> </w:t>
      </w:r>
      <w:r>
        <w:rPr>
          <w:rFonts w:hint="default" w:ascii="Times New Roman" w:hAnsi="Times New Roman" w:eastAsia="仿宋" w:cs="Times New Roman"/>
          <w:sz w:val="32"/>
          <w:szCs w:val="32"/>
          <w:highlight w:val="none"/>
          <w:lang w:val="en-US" w:eastAsia="zh-CN"/>
        </w:rPr>
        <w:t>联系电话：</w:t>
      </w:r>
      <w:r>
        <w:rPr>
          <w:rFonts w:hint="eastAsia" w:ascii="Times New Roman" w:hAnsi="Times New Roman" w:eastAsia="仿宋" w:cs="Times New Roman"/>
          <w:sz w:val="32"/>
          <w:szCs w:val="32"/>
          <w:highlight w:val="none"/>
          <w:u w:val="single"/>
          <w:lang w:val="en-US" w:eastAsia="zh-CN"/>
        </w:rPr>
        <w:t xml:space="preserve"> </w:t>
      </w:r>
      <w:r>
        <w:rPr>
          <w:rFonts w:hint="eastAsia" w:ascii="仿宋_GB2312" w:hAnsi="仿宋_GB2312" w:eastAsia="仿宋_GB2312" w:cs="仿宋_GB2312"/>
          <w:strike w:val="0"/>
          <w:dstrike w:val="0"/>
          <w:snapToGrid/>
          <w:color w:val="auto"/>
          <w:kern w:val="2"/>
          <w:sz w:val="32"/>
          <w:szCs w:val="32"/>
          <w:u w:val="single"/>
          <w:lang w:val="en-US" w:eastAsia="zh-CN" w:bidi="ar-SA"/>
        </w:rPr>
        <w:t xml:space="preserve">0551-65393088 </w:t>
      </w:r>
      <w:r>
        <w:rPr>
          <w:rFonts w:hint="eastAsia" w:ascii="仿宋_GB2312" w:hAnsi="仿宋_GB2312" w:eastAsia="仿宋_GB2312" w:cs="仿宋_GB2312"/>
          <w:strike w:val="0"/>
          <w:dstrike w:val="0"/>
          <w:snapToGrid/>
          <w:color w:val="auto"/>
          <w:kern w:val="2"/>
          <w:sz w:val="32"/>
          <w:szCs w:val="32"/>
          <w:lang w:val="en-US" w:eastAsia="zh-CN" w:bidi="ar-SA"/>
        </w:rPr>
        <w:t xml:space="preserve"> </w:t>
      </w:r>
    </w:p>
    <w:p w14:paraId="6723B454">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textAlignment w:val="auto"/>
        <w:rPr>
          <w:rFonts w:hint="default" w:ascii="Times New Roman" w:hAnsi="Times New Roman" w:eastAsia="仿宋_GB2312" w:cs="Times New Roman"/>
          <w:strike w:val="0"/>
          <w:sz w:val="32"/>
          <w:szCs w:val="32"/>
          <w:u w:val="single"/>
          <w:vertAlign w:val="baseline"/>
          <w:lang w:val="en-US" w:eastAsia="zh-CN"/>
        </w:rPr>
      </w:pPr>
    </w:p>
    <w:p w14:paraId="5040FE66">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textAlignment w:val="auto"/>
        <w:rPr>
          <w:rFonts w:hint="default" w:ascii="Times New Roman" w:hAnsi="Times New Roman" w:eastAsia="仿宋" w:cs="Times New Roman"/>
          <w:sz w:val="32"/>
          <w:szCs w:val="32"/>
          <w:highlight w:val="none"/>
          <w:lang w:val="en-US" w:eastAsia="zh-CN"/>
        </w:rPr>
      </w:pPr>
      <w:r>
        <w:rPr>
          <w:rFonts w:hint="default" w:ascii="Times New Roman" w:hAnsi="Times New Roman" w:eastAsia="仿宋" w:cs="Times New Roman"/>
          <w:sz w:val="32"/>
          <w:szCs w:val="32"/>
          <w:highlight w:val="none"/>
          <w:lang w:val="en-US" w:eastAsia="zh-CN"/>
        </w:rPr>
        <w:t>附件：</w:t>
      </w:r>
      <w:r>
        <w:rPr>
          <w:rFonts w:hint="default" w:ascii="Times New Roman" w:hAnsi="Times New Roman" w:eastAsia="仿宋" w:cs="Times New Roman"/>
          <w:sz w:val="32"/>
          <w:szCs w:val="32"/>
          <w:highlight w:val="none"/>
          <w:lang w:eastAsia="zh-CN"/>
        </w:rPr>
        <w:t>1、</w:t>
      </w:r>
      <w:r>
        <w:rPr>
          <w:rFonts w:hint="default" w:ascii="Times New Roman" w:hAnsi="Times New Roman" w:eastAsia="仿宋" w:cs="Times New Roman"/>
          <w:sz w:val="32"/>
          <w:szCs w:val="32"/>
          <w:highlight w:val="none"/>
          <w:lang w:val="en-US" w:eastAsia="zh-CN"/>
        </w:rPr>
        <w:t>综合评审指标</w:t>
      </w:r>
    </w:p>
    <w:p w14:paraId="7EF114EA">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1600" w:firstLineChars="500"/>
        <w:textAlignment w:val="auto"/>
        <w:rPr>
          <w:rFonts w:hint="default" w:ascii="Times New Roman" w:hAnsi="Times New Roman" w:eastAsia="仿宋" w:cs="Times New Roman"/>
          <w:sz w:val="32"/>
          <w:szCs w:val="32"/>
          <w:highlight w:val="none"/>
          <w:lang w:val="en-US" w:eastAsia="zh-Hans"/>
        </w:rPr>
      </w:pPr>
      <w:r>
        <w:rPr>
          <w:rFonts w:hint="default" w:ascii="Times New Roman" w:hAnsi="Times New Roman" w:eastAsia="仿宋" w:cs="Times New Roman"/>
          <w:sz w:val="32"/>
          <w:szCs w:val="32"/>
          <w:highlight w:val="none"/>
          <w:lang w:eastAsia="zh-CN"/>
        </w:rPr>
        <w:t>2、</w:t>
      </w:r>
      <w:r>
        <w:rPr>
          <w:rFonts w:hint="eastAsia" w:ascii="Times New Roman" w:hAnsi="Times New Roman" w:eastAsia="仿宋" w:cs="Times New Roman"/>
          <w:sz w:val="32"/>
          <w:szCs w:val="32"/>
          <w:highlight w:val="none"/>
          <w:lang w:val="en-US" w:eastAsia="zh-Hans"/>
        </w:rPr>
        <w:t>项目需求清单</w:t>
      </w:r>
    </w:p>
    <w:p w14:paraId="6D76201C">
      <w:pPr>
        <w:keepNext w:val="0"/>
        <w:keepLines w:val="0"/>
        <w:pageBreakBefore w:val="0"/>
        <w:widowControl w:val="0"/>
        <w:numPr>
          <w:ilvl w:val="0"/>
          <w:numId w:val="0"/>
        </w:numPr>
        <w:kinsoku/>
        <w:wordWrap w:val="0"/>
        <w:overflowPunct/>
        <w:topLinePunct w:val="0"/>
        <w:autoSpaceDE/>
        <w:autoSpaceDN/>
        <w:bidi w:val="0"/>
        <w:adjustRightInd/>
        <w:snapToGrid/>
        <w:spacing w:beforeAutospacing="0" w:afterAutospacing="0" w:line="560" w:lineRule="exact"/>
        <w:ind w:leftChars="0" w:firstLine="1600" w:firstLineChars="500"/>
        <w:textAlignment w:val="auto"/>
        <w:rPr>
          <w:rFonts w:hint="default" w:ascii="Times New Roman" w:hAnsi="Times New Roman" w:eastAsia="仿宋" w:cs="Times New Roman"/>
          <w:sz w:val="32"/>
          <w:szCs w:val="32"/>
          <w:highlight w:val="none"/>
          <w:lang w:val="en-US" w:eastAsia="zh-CN"/>
        </w:rPr>
      </w:pPr>
      <w:r>
        <w:rPr>
          <w:rFonts w:hint="default" w:ascii="Times New Roman" w:hAnsi="Times New Roman" w:eastAsia="仿宋" w:cs="Times New Roman"/>
          <w:sz w:val="32"/>
          <w:szCs w:val="32"/>
          <w:highlight w:val="none"/>
          <w:lang w:eastAsia="zh-CN"/>
        </w:rPr>
        <w:t>3、</w:t>
      </w:r>
      <w:r>
        <w:rPr>
          <w:rFonts w:hint="default" w:ascii="Times New Roman" w:hAnsi="Times New Roman" w:eastAsia="仿宋" w:cs="Times New Roman"/>
          <w:sz w:val="32"/>
          <w:szCs w:val="32"/>
          <w:highlight w:val="none"/>
          <w:lang w:val="en-US" w:eastAsia="zh-CN"/>
        </w:rPr>
        <w:t>响应文件格式</w:t>
      </w:r>
    </w:p>
    <w:p w14:paraId="545C8AF7">
      <w:pPr>
        <w:keepNext w:val="0"/>
        <w:keepLines w:val="0"/>
        <w:pageBreakBefore w:val="0"/>
        <w:widowControl w:val="0"/>
        <w:numPr>
          <w:ilvl w:val="0"/>
          <w:numId w:val="0"/>
        </w:numPr>
        <w:kinsoku/>
        <w:wordWrap w:val="0"/>
        <w:overflowPunct/>
        <w:topLinePunct w:val="0"/>
        <w:autoSpaceDE/>
        <w:autoSpaceDN/>
        <w:bidi w:val="0"/>
        <w:adjustRightInd/>
        <w:snapToGrid/>
        <w:spacing w:beforeAutospacing="0" w:afterAutospacing="0" w:line="560" w:lineRule="exact"/>
        <w:ind w:leftChars="0" w:firstLine="1600" w:firstLineChars="500"/>
        <w:textAlignment w:val="auto"/>
        <w:rPr>
          <w:rFonts w:hint="default" w:ascii="Times New Roman" w:hAnsi="Times New Roman" w:eastAsia="仿宋" w:cs="Times New Roman"/>
          <w:sz w:val="32"/>
          <w:szCs w:val="32"/>
          <w:highlight w:val="none"/>
          <w:lang w:val="en-US" w:eastAsia="zh-CN"/>
        </w:rPr>
      </w:pPr>
    </w:p>
    <w:p w14:paraId="36DDC9E9">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jc w:val="right"/>
        <w:textAlignment w:val="auto"/>
        <w:rPr>
          <w:rFonts w:hint="default" w:ascii="Times New Roman" w:hAnsi="Times New Roman" w:eastAsia="仿宋" w:cs="Times New Roman"/>
          <w:sz w:val="32"/>
          <w:szCs w:val="32"/>
          <w:highlight w:val="none"/>
          <w:lang w:val="en-US" w:eastAsia="zh-CN"/>
        </w:rPr>
      </w:pPr>
    </w:p>
    <w:p w14:paraId="2739B1FA">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jc w:val="right"/>
        <w:textAlignment w:val="auto"/>
        <w:rPr>
          <w:rFonts w:hint="default" w:ascii="Times New Roman" w:hAnsi="Times New Roman" w:eastAsia="仿宋" w:cs="Times New Roman"/>
          <w:sz w:val="32"/>
          <w:szCs w:val="32"/>
          <w:highlight w:val="none"/>
          <w:lang w:val="en-US" w:eastAsia="zh-CN"/>
        </w:rPr>
      </w:pPr>
    </w:p>
    <w:p w14:paraId="75023EB4">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jc w:val="right"/>
        <w:textAlignment w:val="auto"/>
        <w:rPr>
          <w:rFonts w:hint="default" w:ascii="Times New Roman" w:hAnsi="Times New Roman" w:eastAsia="仿宋" w:cs="Times New Roman"/>
          <w:sz w:val="32"/>
          <w:szCs w:val="32"/>
          <w:highlight w:val="none"/>
          <w:lang w:val="en-US" w:eastAsia="zh-CN"/>
        </w:rPr>
      </w:pPr>
      <w:r>
        <w:rPr>
          <w:rFonts w:hint="eastAsia" w:ascii="Times New Roman" w:hAnsi="Times New Roman" w:eastAsia="仿宋_GB2312" w:cs="Times New Roman"/>
          <w:sz w:val="32"/>
          <w:szCs w:val="32"/>
          <w:vertAlign w:val="baseline"/>
          <w:lang w:val="en-US" w:eastAsia="zh-CN"/>
        </w:rPr>
        <w:t>合肥高新城市发展集团有限公司</w:t>
      </w:r>
    </w:p>
    <w:p w14:paraId="13E1E603">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jc w:val="center"/>
        <w:textAlignment w:val="auto"/>
        <w:rPr>
          <w:rFonts w:hint="default" w:ascii="Times New Roman" w:hAnsi="Times New Roman" w:eastAsia="仿宋" w:cs="Times New Roman"/>
          <w:b w:val="0"/>
          <w:bCs w:val="0"/>
          <w:sz w:val="32"/>
          <w:szCs w:val="32"/>
          <w:highlight w:val="none"/>
          <w:lang w:val="en-US" w:eastAsia="zh-CN"/>
        </w:rPr>
      </w:pPr>
      <w:r>
        <w:rPr>
          <w:rFonts w:hint="eastAsia" w:ascii="Times New Roman" w:hAnsi="Times New Roman" w:eastAsia="仿宋" w:cs="Times New Roman"/>
          <w:sz w:val="32"/>
          <w:szCs w:val="32"/>
          <w:highlight w:val="none"/>
          <w:lang w:val="en-US" w:eastAsia="zh-CN"/>
        </w:rPr>
        <w:t xml:space="preserve">                       </w:t>
      </w:r>
      <w:r>
        <w:rPr>
          <w:rFonts w:hint="default" w:ascii="Times New Roman" w:hAnsi="Times New Roman" w:eastAsia="仿宋" w:cs="Times New Roman"/>
          <w:sz w:val="32"/>
          <w:szCs w:val="32"/>
          <w:highlight w:val="none"/>
          <w:lang w:eastAsia="zh-CN"/>
        </w:rPr>
        <w:t xml:space="preserve">   </w:t>
      </w:r>
      <w:r>
        <w:rPr>
          <w:rFonts w:hint="default" w:ascii="Times New Roman" w:hAnsi="Times New Roman" w:eastAsia="仿宋" w:cs="Times New Roman"/>
          <w:b w:val="0"/>
          <w:bCs w:val="0"/>
          <w:sz w:val="32"/>
          <w:szCs w:val="32"/>
          <w:highlight w:val="none"/>
          <w:lang w:eastAsia="zh-CN"/>
        </w:rPr>
        <w:t xml:space="preserve">  </w:t>
      </w:r>
      <w:r>
        <w:rPr>
          <w:rFonts w:hint="default" w:ascii="Times New Roman" w:hAnsi="Times New Roman" w:eastAsia="仿宋" w:cs="Times New Roman"/>
          <w:b w:val="0"/>
          <w:bCs w:val="0"/>
          <w:sz w:val="32"/>
          <w:szCs w:val="32"/>
          <w:highlight w:val="none"/>
          <w:lang w:val="en-US" w:eastAsia="zh-CN"/>
        </w:rPr>
        <w:t>2025年</w:t>
      </w:r>
      <w:r>
        <w:rPr>
          <w:rFonts w:hint="default" w:ascii="Times New Roman" w:hAnsi="Times New Roman" w:eastAsia="仿宋" w:cs="Times New Roman"/>
          <w:b w:val="0"/>
          <w:bCs w:val="0"/>
          <w:sz w:val="32"/>
          <w:szCs w:val="32"/>
          <w:highlight w:val="none"/>
          <w:lang w:eastAsia="zh-CN"/>
        </w:rPr>
        <w:t>4</w:t>
      </w:r>
      <w:r>
        <w:rPr>
          <w:rFonts w:hint="default" w:ascii="Times New Roman" w:hAnsi="Times New Roman" w:eastAsia="仿宋" w:cs="Times New Roman"/>
          <w:b w:val="0"/>
          <w:bCs w:val="0"/>
          <w:sz w:val="32"/>
          <w:szCs w:val="32"/>
          <w:highlight w:val="none"/>
          <w:lang w:val="en-US" w:eastAsia="zh-CN"/>
        </w:rPr>
        <w:t>月</w:t>
      </w:r>
      <w:r>
        <w:rPr>
          <w:rFonts w:hint="eastAsia" w:ascii="Times New Roman" w:hAnsi="Times New Roman" w:eastAsia="仿宋" w:cs="Times New Roman"/>
          <w:b w:val="0"/>
          <w:bCs w:val="0"/>
          <w:sz w:val="32"/>
          <w:szCs w:val="32"/>
          <w:highlight w:val="none"/>
          <w:lang w:val="en-US" w:eastAsia="zh-CN"/>
        </w:rPr>
        <w:t>24</w:t>
      </w:r>
      <w:r>
        <w:rPr>
          <w:rFonts w:hint="default" w:ascii="Times New Roman" w:hAnsi="Times New Roman" w:eastAsia="仿宋" w:cs="Times New Roman"/>
          <w:b w:val="0"/>
          <w:bCs w:val="0"/>
          <w:sz w:val="32"/>
          <w:szCs w:val="32"/>
          <w:highlight w:val="none"/>
          <w:lang w:val="en-US" w:eastAsia="zh-CN"/>
        </w:rPr>
        <w:t>日</w:t>
      </w:r>
    </w:p>
    <w:p w14:paraId="3497C0A2">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jc w:val="center"/>
        <w:textAlignment w:val="auto"/>
        <w:rPr>
          <w:rFonts w:hint="default" w:ascii="Times New Roman" w:hAnsi="Times New Roman" w:eastAsia="仿宋" w:cs="Times New Roman"/>
          <w:sz w:val="32"/>
          <w:szCs w:val="32"/>
          <w:highlight w:val="none"/>
          <w:lang w:val="en-US" w:eastAsia="zh-CN"/>
        </w:rPr>
      </w:pPr>
    </w:p>
    <w:p w14:paraId="2E30B193">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jc w:val="center"/>
        <w:textAlignment w:val="auto"/>
        <w:rPr>
          <w:rFonts w:hint="default" w:ascii="Times New Roman" w:hAnsi="Times New Roman" w:eastAsia="仿宋" w:cs="Times New Roman"/>
          <w:sz w:val="32"/>
          <w:szCs w:val="32"/>
          <w:highlight w:val="none"/>
          <w:lang w:val="en-US" w:eastAsia="zh-CN"/>
        </w:rPr>
      </w:pPr>
    </w:p>
    <w:p w14:paraId="692CDFE3">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jc w:val="center"/>
        <w:textAlignment w:val="auto"/>
        <w:rPr>
          <w:rFonts w:hint="default" w:ascii="Times New Roman" w:hAnsi="Times New Roman" w:eastAsia="仿宋" w:cs="Times New Roman"/>
          <w:sz w:val="32"/>
          <w:szCs w:val="32"/>
          <w:highlight w:val="none"/>
          <w:lang w:val="en-US" w:eastAsia="zh-CN"/>
        </w:rPr>
      </w:pPr>
    </w:p>
    <w:p w14:paraId="2903326B">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jc w:val="center"/>
        <w:textAlignment w:val="auto"/>
        <w:rPr>
          <w:rFonts w:hint="default" w:ascii="Times New Roman" w:hAnsi="Times New Roman" w:eastAsia="仿宋" w:cs="Times New Roman"/>
          <w:sz w:val="32"/>
          <w:szCs w:val="32"/>
          <w:highlight w:val="none"/>
          <w:lang w:val="en-US" w:eastAsia="zh-CN"/>
        </w:rPr>
      </w:pPr>
    </w:p>
    <w:p w14:paraId="6F545B92">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jc w:val="center"/>
        <w:textAlignment w:val="auto"/>
        <w:rPr>
          <w:rFonts w:hint="default" w:ascii="Times New Roman" w:hAnsi="Times New Roman" w:eastAsia="仿宋" w:cs="Times New Roman"/>
          <w:sz w:val="32"/>
          <w:szCs w:val="32"/>
          <w:highlight w:val="none"/>
          <w:lang w:val="en-US" w:eastAsia="zh-CN"/>
        </w:rPr>
      </w:pPr>
    </w:p>
    <w:p w14:paraId="7F26CD42">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640" w:firstLineChars="200"/>
        <w:jc w:val="center"/>
        <w:textAlignment w:val="auto"/>
        <w:rPr>
          <w:rFonts w:hint="default" w:ascii="Times New Roman" w:hAnsi="Times New Roman" w:eastAsia="仿宋" w:cs="Times New Roman"/>
          <w:sz w:val="32"/>
          <w:szCs w:val="32"/>
          <w:highlight w:val="none"/>
          <w:lang w:val="en-US" w:eastAsia="zh-CN"/>
        </w:rPr>
      </w:pPr>
    </w:p>
    <w:p w14:paraId="6D4268F9">
      <w:pPr>
        <w:keepNext w:val="0"/>
        <w:keepLines w:val="0"/>
        <w:pageBreakBefore w:val="0"/>
        <w:widowControl w:val="0"/>
        <w:kinsoku/>
        <w:wordWrap w:val="0"/>
        <w:overflowPunct/>
        <w:topLinePunct w:val="0"/>
        <w:autoSpaceDE/>
        <w:autoSpaceDN/>
        <w:bidi w:val="0"/>
        <w:adjustRightInd/>
        <w:snapToGrid/>
        <w:spacing w:line="520" w:lineRule="exact"/>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Hans"/>
        </w:rPr>
        <w:t>附件一</w:t>
      </w:r>
      <w:r>
        <w:rPr>
          <w:rFonts w:hint="eastAsia" w:ascii="黑体" w:hAnsi="黑体" w:eastAsia="黑体" w:cs="黑体"/>
          <w:color w:val="auto"/>
          <w:sz w:val="32"/>
          <w:szCs w:val="32"/>
        </w:rPr>
        <w:t>、综合评审指标</w:t>
      </w:r>
    </w:p>
    <w:p w14:paraId="7EDCE5DA">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eastAsia" w:ascii="仿宋_GB2312" w:hAnsi="仿宋" w:eastAsia="仿宋_GB2312" w:cs="Times New Roman"/>
          <w:color w:val="auto"/>
          <w:sz w:val="32"/>
          <w:szCs w:val="32"/>
        </w:rPr>
      </w:pPr>
      <w:r>
        <w:rPr>
          <w:rFonts w:hint="eastAsia" w:ascii="仿宋_GB2312" w:hAnsi="仿宋" w:eastAsia="仿宋_GB2312" w:cs="Times New Roman"/>
          <w:color w:val="auto"/>
          <w:sz w:val="32"/>
          <w:szCs w:val="32"/>
        </w:rPr>
        <w:t>本项目采用综合评</w:t>
      </w:r>
      <w:r>
        <w:rPr>
          <w:rFonts w:hint="eastAsia" w:ascii="仿宋_GB2312" w:hAnsi="仿宋" w:eastAsia="仿宋_GB2312" w:cs="Times New Roman"/>
          <w:color w:val="auto"/>
          <w:sz w:val="32"/>
          <w:szCs w:val="32"/>
          <w:lang w:val="en-US" w:eastAsia="zh-CN"/>
        </w:rPr>
        <w:t>价</w:t>
      </w:r>
      <w:r>
        <w:rPr>
          <w:rFonts w:hint="eastAsia" w:ascii="仿宋_GB2312" w:hAnsi="仿宋" w:eastAsia="仿宋_GB2312" w:cs="Times New Roman"/>
          <w:color w:val="auto"/>
          <w:sz w:val="32"/>
          <w:szCs w:val="32"/>
        </w:rPr>
        <w:t>法，报价单位须达到3家及以上。综合评分满分100分，其中：技术资信分占总分值的权重为</w:t>
      </w:r>
      <w:r>
        <w:rPr>
          <w:rFonts w:hint="eastAsia" w:ascii="仿宋_GB2312" w:hAnsi="仿宋" w:eastAsia="仿宋_GB2312" w:cs="Times New Roman"/>
          <w:color w:val="auto"/>
          <w:sz w:val="32"/>
          <w:szCs w:val="32"/>
          <w:lang w:val="en-US" w:eastAsia="zh-CN"/>
        </w:rPr>
        <w:t>85</w:t>
      </w:r>
      <w:r>
        <w:rPr>
          <w:rFonts w:hint="eastAsia" w:ascii="仿宋_GB2312" w:hAnsi="仿宋" w:eastAsia="仿宋_GB2312" w:cs="Times New Roman"/>
          <w:color w:val="auto"/>
          <w:sz w:val="32"/>
          <w:szCs w:val="32"/>
        </w:rPr>
        <w:t>%</w:t>
      </w:r>
      <w:r>
        <w:rPr>
          <w:rFonts w:hint="eastAsia" w:ascii="仿宋_GB2312" w:hAnsi="仿宋" w:eastAsia="仿宋_GB2312" w:cs="Times New Roman"/>
          <w:color w:val="auto"/>
          <w:sz w:val="32"/>
          <w:szCs w:val="32"/>
          <w:lang w:eastAsia="zh-CN"/>
        </w:rPr>
        <w:t>，</w:t>
      </w:r>
      <w:r>
        <w:rPr>
          <w:rFonts w:hint="eastAsia" w:ascii="仿宋_GB2312" w:hAnsi="仿宋" w:eastAsia="仿宋_GB2312" w:cs="Times New Roman"/>
          <w:color w:val="auto"/>
          <w:sz w:val="32"/>
          <w:szCs w:val="32"/>
        </w:rPr>
        <w:t>价格分值占总分值的权重为</w:t>
      </w:r>
      <w:r>
        <w:rPr>
          <w:rFonts w:hint="eastAsia" w:ascii="仿宋_GB2312" w:hAnsi="仿宋" w:eastAsia="仿宋_GB2312" w:cs="Times New Roman"/>
          <w:color w:val="auto"/>
          <w:sz w:val="32"/>
          <w:szCs w:val="32"/>
          <w:lang w:val="en-US" w:eastAsia="zh-CN"/>
        </w:rPr>
        <w:t>15</w:t>
      </w:r>
      <w:r>
        <w:rPr>
          <w:rFonts w:hint="eastAsia" w:ascii="仿宋_GB2312" w:hAnsi="仿宋" w:eastAsia="仿宋_GB2312" w:cs="Times New Roman"/>
          <w:color w:val="auto"/>
          <w:sz w:val="32"/>
          <w:szCs w:val="32"/>
        </w:rPr>
        <w:t>%。具体评分细则如下：</w:t>
      </w:r>
    </w:p>
    <w:tbl>
      <w:tblPr>
        <w:tblStyle w:val="10"/>
        <w:tblW w:w="9019" w:type="dxa"/>
        <w:tblInd w:w="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13"/>
        <w:gridCol w:w="711"/>
        <w:gridCol w:w="6442"/>
        <w:gridCol w:w="953"/>
      </w:tblGrid>
      <w:tr w14:paraId="6C016F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913" w:type="dxa"/>
            <w:vAlign w:val="center"/>
          </w:tcPr>
          <w:p w14:paraId="79C00293">
            <w:pPr>
              <w:keepNext w:val="0"/>
              <w:keepLines w:val="0"/>
              <w:pageBreakBefore w:val="0"/>
              <w:widowControl w:val="0"/>
              <w:kinsoku/>
              <w:wordWrap w:val="0"/>
              <w:overflowPunct/>
              <w:topLinePunct w:val="0"/>
              <w:autoSpaceDE w:val="0"/>
              <w:autoSpaceDN w:val="0"/>
              <w:bidi w:val="0"/>
              <w:adjustRightInd w:val="0"/>
              <w:snapToGrid w:val="0"/>
              <w:spacing w:line="520" w:lineRule="exact"/>
              <w:ind w:left="0"/>
              <w:jc w:val="center"/>
              <w:textAlignment w:val="baseline"/>
              <w:rPr>
                <w:rFonts w:ascii="宋体" w:hAnsi="宋体" w:eastAsia="宋体" w:cs="宋体"/>
                <w:b/>
                <w:bCs/>
                <w:snapToGrid w:val="0"/>
                <w:color w:val="auto"/>
                <w:kern w:val="0"/>
                <w:sz w:val="24"/>
                <w:szCs w:val="24"/>
                <w:lang w:val="en-US" w:eastAsia="en-US" w:bidi="ar-SA"/>
              </w:rPr>
            </w:pPr>
            <w:r>
              <w:rPr>
                <w:rFonts w:ascii="宋体" w:hAnsi="宋体" w:eastAsia="宋体" w:cs="宋体"/>
                <w:b/>
                <w:bCs/>
                <w:snapToGrid w:val="0"/>
                <w:color w:val="auto"/>
                <w:spacing w:val="-2"/>
                <w:kern w:val="0"/>
                <w:sz w:val="24"/>
                <w:szCs w:val="24"/>
                <w:lang w:val="en-US" w:eastAsia="en-US" w:bidi="ar-SA"/>
              </w:rPr>
              <w:t>类</w:t>
            </w:r>
            <w:r>
              <w:rPr>
                <w:rFonts w:ascii="宋体" w:hAnsi="宋体" w:eastAsia="宋体" w:cs="宋体"/>
                <w:b/>
                <w:bCs/>
                <w:snapToGrid w:val="0"/>
                <w:color w:val="auto"/>
                <w:spacing w:val="9"/>
                <w:kern w:val="0"/>
                <w:sz w:val="24"/>
                <w:szCs w:val="24"/>
                <w:lang w:val="en-US" w:eastAsia="en-US" w:bidi="ar-SA"/>
              </w:rPr>
              <w:t>别</w:t>
            </w:r>
          </w:p>
        </w:tc>
        <w:tc>
          <w:tcPr>
            <w:tcW w:w="711" w:type="dxa"/>
            <w:vAlign w:val="center"/>
          </w:tcPr>
          <w:p w14:paraId="6D17FCAA">
            <w:pPr>
              <w:keepNext w:val="0"/>
              <w:keepLines w:val="0"/>
              <w:pageBreakBefore w:val="0"/>
              <w:widowControl w:val="0"/>
              <w:kinsoku/>
              <w:wordWrap w:val="0"/>
              <w:overflowPunct/>
              <w:topLinePunct w:val="0"/>
              <w:autoSpaceDE w:val="0"/>
              <w:autoSpaceDN w:val="0"/>
              <w:bidi w:val="0"/>
              <w:adjustRightInd w:val="0"/>
              <w:snapToGrid w:val="0"/>
              <w:spacing w:line="240" w:lineRule="auto"/>
              <w:ind w:left="0"/>
              <w:jc w:val="center"/>
              <w:textAlignment w:val="baseline"/>
              <w:rPr>
                <w:rFonts w:ascii="宋体" w:hAnsi="宋体" w:eastAsia="宋体" w:cs="宋体"/>
                <w:b/>
                <w:bCs/>
                <w:snapToGrid w:val="0"/>
                <w:color w:val="auto"/>
                <w:kern w:val="0"/>
                <w:sz w:val="24"/>
                <w:szCs w:val="24"/>
                <w:lang w:val="en-US" w:eastAsia="en-US" w:bidi="ar-SA"/>
              </w:rPr>
            </w:pPr>
            <w:r>
              <w:rPr>
                <w:rFonts w:ascii="宋体" w:hAnsi="宋体" w:eastAsia="宋体" w:cs="宋体"/>
                <w:b/>
                <w:bCs/>
                <w:snapToGrid w:val="0"/>
                <w:color w:val="auto"/>
                <w:spacing w:val="3"/>
                <w:kern w:val="0"/>
                <w:sz w:val="24"/>
                <w:szCs w:val="24"/>
                <w:lang w:val="en-US" w:eastAsia="en-US" w:bidi="ar-SA"/>
              </w:rPr>
              <w:t>评分内容</w:t>
            </w:r>
          </w:p>
        </w:tc>
        <w:tc>
          <w:tcPr>
            <w:tcW w:w="6442" w:type="dxa"/>
            <w:vAlign w:val="center"/>
          </w:tcPr>
          <w:p w14:paraId="4E119D73">
            <w:pPr>
              <w:keepNext w:val="0"/>
              <w:keepLines w:val="0"/>
              <w:pageBreakBefore w:val="0"/>
              <w:widowControl w:val="0"/>
              <w:kinsoku/>
              <w:wordWrap w:val="0"/>
              <w:overflowPunct/>
              <w:topLinePunct w:val="0"/>
              <w:autoSpaceDE w:val="0"/>
              <w:autoSpaceDN w:val="0"/>
              <w:bidi w:val="0"/>
              <w:adjustRightInd w:val="0"/>
              <w:snapToGrid w:val="0"/>
              <w:spacing w:line="520" w:lineRule="exact"/>
              <w:ind w:left="0"/>
              <w:jc w:val="center"/>
              <w:textAlignment w:val="baseline"/>
              <w:rPr>
                <w:rFonts w:ascii="宋体" w:hAnsi="宋体" w:eastAsia="宋体" w:cs="宋体"/>
                <w:b/>
                <w:bCs/>
                <w:snapToGrid w:val="0"/>
                <w:color w:val="auto"/>
                <w:kern w:val="0"/>
                <w:sz w:val="24"/>
                <w:szCs w:val="24"/>
                <w:lang w:val="en-US" w:eastAsia="en-US" w:bidi="ar-SA"/>
              </w:rPr>
            </w:pPr>
            <w:r>
              <w:rPr>
                <w:rFonts w:ascii="宋体" w:hAnsi="宋体" w:eastAsia="宋体" w:cs="宋体"/>
                <w:b/>
                <w:bCs/>
                <w:snapToGrid w:val="0"/>
                <w:color w:val="auto"/>
                <w:spacing w:val="-2"/>
                <w:kern w:val="0"/>
                <w:sz w:val="24"/>
                <w:szCs w:val="24"/>
                <w:lang w:val="en-US" w:eastAsia="en-US" w:bidi="ar-SA"/>
              </w:rPr>
              <w:t>评分标准</w:t>
            </w:r>
          </w:p>
        </w:tc>
        <w:tc>
          <w:tcPr>
            <w:tcW w:w="953" w:type="dxa"/>
            <w:vAlign w:val="center"/>
          </w:tcPr>
          <w:p w14:paraId="7E08A1F8">
            <w:pPr>
              <w:keepNext w:val="0"/>
              <w:keepLines w:val="0"/>
              <w:pageBreakBefore w:val="0"/>
              <w:widowControl w:val="0"/>
              <w:kinsoku/>
              <w:wordWrap w:val="0"/>
              <w:overflowPunct/>
              <w:topLinePunct w:val="0"/>
              <w:autoSpaceDE w:val="0"/>
              <w:autoSpaceDN w:val="0"/>
              <w:bidi w:val="0"/>
              <w:adjustRightInd w:val="0"/>
              <w:snapToGrid w:val="0"/>
              <w:spacing w:line="520" w:lineRule="exact"/>
              <w:ind w:left="0"/>
              <w:jc w:val="center"/>
              <w:textAlignment w:val="baseline"/>
              <w:rPr>
                <w:rFonts w:ascii="宋体" w:hAnsi="宋体" w:eastAsia="宋体" w:cs="宋体"/>
                <w:b/>
                <w:bCs/>
                <w:snapToGrid w:val="0"/>
                <w:color w:val="auto"/>
                <w:kern w:val="0"/>
                <w:sz w:val="24"/>
                <w:szCs w:val="24"/>
                <w:lang w:val="en-US" w:eastAsia="en-US" w:bidi="ar-SA"/>
              </w:rPr>
            </w:pPr>
            <w:r>
              <w:rPr>
                <w:rFonts w:ascii="宋体" w:hAnsi="宋体" w:eastAsia="宋体" w:cs="宋体"/>
                <w:b/>
                <w:bCs/>
                <w:snapToGrid w:val="0"/>
                <w:color w:val="auto"/>
                <w:spacing w:val="4"/>
                <w:kern w:val="0"/>
                <w:sz w:val="24"/>
                <w:szCs w:val="24"/>
                <w:lang w:val="en-US" w:eastAsia="en-US" w:bidi="ar-SA"/>
              </w:rPr>
              <w:t>分值</w:t>
            </w:r>
          </w:p>
        </w:tc>
      </w:tr>
      <w:tr w14:paraId="3E23D1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6" w:hRule="atLeast"/>
        </w:trPr>
        <w:tc>
          <w:tcPr>
            <w:tcW w:w="913" w:type="dxa"/>
            <w:vMerge w:val="restart"/>
            <w:vAlign w:val="top"/>
          </w:tcPr>
          <w:p w14:paraId="6DDD2532">
            <w:pPr>
              <w:keepNext w:val="0"/>
              <w:keepLines w:val="0"/>
              <w:pageBreakBefore w:val="0"/>
              <w:widowControl/>
              <w:kinsoku/>
              <w:wordWrap w:val="0"/>
              <w:overflowPunct/>
              <w:topLinePunct w:val="0"/>
              <w:autoSpaceDE w:val="0"/>
              <w:autoSpaceDN w:val="0"/>
              <w:bidi w:val="0"/>
              <w:adjustRightInd w:val="0"/>
              <w:snapToGrid w:val="0"/>
              <w:spacing w:line="240" w:lineRule="auto"/>
              <w:jc w:val="left"/>
              <w:textAlignment w:val="baseline"/>
              <w:rPr>
                <w:rFonts w:hint="eastAsia" w:ascii="宋体" w:hAnsi="宋体" w:eastAsia="宋体" w:cs="宋体"/>
                <w:b/>
                <w:bCs/>
                <w:snapToGrid w:val="0"/>
                <w:color w:val="auto"/>
                <w:kern w:val="0"/>
                <w:sz w:val="24"/>
                <w:szCs w:val="24"/>
                <w:lang w:eastAsia="en-US"/>
              </w:rPr>
            </w:pPr>
          </w:p>
        </w:tc>
        <w:tc>
          <w:tcPr>
            <w:tcW w:w="711" w:type="dxa"/>
            <w:textDirection w:val="tbLrV"/>
            <w:vAlign w:val="center"/>
          </w:tcPr>
          <w:p w14:paraId="4D1D3767">
            <w:pPr>
              <w:keepNext w:val="0"/>
              <w:keepLines w:val="0"/>
              <w:pageBreakBefore w:val="0"/>
              <w:widowControl w:val="0"/>
              <w:kinsoku/>
              <w:wordWrap w:val="0"/>
              <w:overflowPunct/>
              <w:topLinePunct w:val="0"/>
              <w:autoSpaceDE w:val="0"/>
              <w:autoSpaceDN w:val="0"/>
              <w:bidi w:val="0"/>
              <w:adjustRightInd w:val="0"/>
              <w:snapToGrid w:val="0"/>
              <w:spacing w:line="240" w:lineRule="auto"/>
              <w:ind w:left="0" w:right="0" w:rightChars="0" w:firstLine="0"/>
              <w:jc w:val="center"/>
              <w:textAlignment w:val="baseline"/>
              <w:rPr>
                <w:rFonts w:hint="default" w:ascii="宋体" w:hAnsi="宋体" w:eastAsia="宋体" w:cs="宋体"/>
                <w:b/>
                <w:bCs/>
                <w:snapToGrid w:val="0"/>
                <w:color w:val="auto"/>
                <w:kern w:val="0"/>
                <w:sz w:val="24"/>
                <w:szCs w:val="24"/>
                <w:lang w:val="en-US" w:eastAsia="zh-Hans" w:bidi="ar-SA"/>
              </w:rPr>
            </w:pPr>
            <w:r>
              <w:rPr>
                <w:rFonts w:hint="eastAsia" w:ascii="宋体" w:hAnsi="宋体" w:eastAsia="宋体" w:cs="宋体"/>
                <w:b/>
                <w:bCs/>
                <w:snapToGrid w:val="0"/>
                <w:color w:val="auto"/>
                <w:kern w:val="0"/>
                <w:sz w:val="24"/>
                <w:szCs w:val="24"/>
                <w:lang w:val="en-US" w:eastAsia="zh-Hans" w:bidi="ar-SA"/>
              </w:rPr>
              <w:t>项目设计服务方案</w:t>
            </w:r>
          </w:p>
        </w:tc>
        <w:tc>
          <w:tcPr>
            <w:tcW w:w="6442" w:type="dxa"/>
            <w:vAlign w:val="center"/>
          </w:tcPr>
          <w:p w14:paraId="3E480615">
            <w:pPr>
              <w:keepNext w:val="0"/>
              <w:keepLines w:val="0"/>
              <w:pageBreakBefore w:val="0"/>
              <w:widowControl w:val="0"/>
              <w:kinsoku/>
              <w:wordWrap w:val="0"/>
              <w:overflowPunct/>
              <w:topLinePunct w:val="0"/>
              <w:autoSpaceDE w:val="0"/>
              <w:autoSpaceDN w:val="0"/>
              <w:bidi w:val="0"/>
              <w:adjustRightInd w:val="0"/>
              <w:snapToGrid w:val="0"/>
              <w:spacing w:line="320" w:lineRule="exact"/>
              <w:ind w:left="0"/>
              <w:jc w:val="both"/>
              <w:textAlignment w:val="baseline"/>
              <w:rPr>
                <w:rFonts w:hint="eastAsia" w:ascii="宋体" w:hAnsi="宋体" w:eastAsia="宋体" w:cs="宋体"/>
                <w:snapToGrid w:val="0"/>
                <w:color w:val="auto"/>
                <w:spacing w:val="9"/>
                <w:kern w:val="0"/>
                <w:sz w:val="24"/>
                <w:szCs w:val="24"/>
                <w:lang w:val="en-US" w:eastAsia="en-US" w:bidi="ar-SA"/>
              </w:rPr>
            </w:pPr>
            <w:r>
              <w:rPr>
                <w:rFonts w:hint="eastAsia" w:ascii="宋体" w:hAnsi="宋体" w:eastAsia="宋体" w:cs="宋体"/>
                <w:snapToGrid w:val="0"/>
                <w:color w:val="auto"/>
                <w:spacing w:val="-3"/>
                <w:kern w:val="0"/>
                <w:sz w:val="24"/>
                <w:szCs w:val="24"/>
                <w:lang w:val="en-US" w:eastAsia="en-US" w:bidi="ar-SA"/>
              </w:rPr>
              <w:t>根据</w:t>
            </w:r>
            <w:r>
              <w:rPr>
                <w:rFonts w:hint="eastAsia" w:ascii="宋体" w:hAnsi="宋体" w:eastAsia="宋体" w:cs="宋体"/>
                <w:snapToGrid w:val="0"/>
                <w:color w:val="auto"/>
                <w:kern w:val="0"/>
                <w:sz w:val="24"/>
                <w:szCs w:val="24"/>
                <w:lang w:val="en-US" w:eastAsia="zh-CN" w:bidi="ar-SA"/>
              </w:rPr>
              <w:t>投标</w:t>
            </w:r>
            <w:r>
              <w:rPr>
                <w:rFonts w:hint="eastAsia" w:ascii="宋体" w:hAnsi="宋体" w:eastAsia="宋体" w:cs="宋体"/>
                <w:snapToGrid w:val="0"/>
                <w:color w:val="auto"/>
                <w:kern w:val="0"/>
                <w:sz w:val="24"/>
                <w:szCs w:val="24"/>
                <w:lang w:val="en-US" w:eastAsia="en-US" w:bidi="ar-SA"/>
              </w:rPr>
              <w:t>人</w:t>
            </w:r>
            <w:r>
              <w:rPr>
                <w:rFonts w:hint="eastAsia" w:ascii="宋体" w:hAnsi="宋体" w:eastAsia="宋体" w:cs="宋体"/>
                <w:snapToGrid w:val="0"/>
                <w:color w:val="auto"/>
                <w:spacing w:val="-3"/>
                <w:kern w:val="0"/>
                <w:sz w:val="24"/>
                <w:szCs w:val="24"/>
                <w:lang w:val="en-US" w:eastAsia="en-US" w:bidi="ar-SA"/>
              </w:rPr>
              <w:t>提供的</w:t>
            </w:r>
            <w:r>
              <w:rPr>
                <w:rFonts w:hint="eastAsia" w:ascii="宋体" w:hAnsi="宋体" w:eastAsia="宋体" w:cs="宋体"/>
                <w:snapToGrid w:val="0"/>
                <w:color w:val="auto"/>
                <w:spacing w:val="-3"/>
                <w:kern w:val="0"/>
                <w:sz w:val="24"/>
                <w:szCs w:val="24"/>
                <w:lang w:val="en-US" w:eastAsia="zh-Hans" w:bidi="ar-SA"/>
              </w:rPr>
              <w:t>设计</w:t>
            </w:r>
            <w:r>
              <w:rPr>
                <w:rFonts w:hint="eastAsia" w:ascii="宋体" w:hAnsi="宋体" w:eastAsia="宋体" w:cs="宋体"/>
                <w:snapToGrid w:val="0"/>
                <w:color w:val="auto"/>
                <w:spacing w:val="-3"/>
                <w:kern w:val="0"/>
                <w:sz w:val="24"/>
                <w:szCs w:val="24"/>
                <w:lang w:val="en-US" w:eastAsia="en-US" w:bidi="ar-SA"/>
              </w:rPr>
              <w:t>服务方案进行综合评审</w:t>
            </w:r>
            <w:r>
              <w:rPr>
                <w:rFonts w:hint="eastAsia" w:ascii="宋体" w:hAnsi="宋体" w:eastAsia="宋体" w:cs="宋体"/>
                <w:snapToGrid w:val="0"/>
                <w:color w:val="auto"/>
                <w:spacing w:val="-3"/>
                <w:kern w:val="0"/>
                <w:sz w:val="24"/>
                <w:szCs w:val="24"/>
                <w:lang w:val="en-US" w:eastAsia="zh-CN" w:bidi="ar-SA"/>
              </w:rPr>
              <w:t>。</w:t>
            </w:r>
            <w:r>
              <w:rPr>
                <w:rFonts w:hint="eastAsia" w:ascii="宋体" w:hAnsi="宋体" w:eastAsia="宋体" w:cs="宋体"/>
                <w:snapToGrid w:val="0"/>
                <w:color w:val="auto"/>
                <w:spacing w:val="9"/>
                <w:kern w:val="0"/>
                <w:sz w:val="24"/>
                <w:szCs w:val="24"/>
                <w:lang w:val="en-US" w:eastAsia="en-US" w:bidi="ar-SA"/>
              </w:rPr>
              <w:t xml:space="preserve"> </w:t>
            </w:r>
          </w:p>
          <w:p w14:paraId="473F7C54">
            <w:pPr>
              <w:keepNext w:val="0"/>
              <w:keepLines w:val="0"/>
              <w:pageBreakBefore w:val="0"/>
              <w:widowControl w:val="0"/>
              <w:numPr>
                <w:ilvl w:val="0"/>
                <w:numId w:val="2"/>
              </w:numPr>
              <w:kinsoku/>
              <w:wordWrap w:val="0"/>
              <w:overflowPunct/>
              <w:topLinePunct w:val="0"/>
              <w:autoSpaceDE w:val="0"/>
              <w:autoSpaceDN w:val="0"/>
              <w:bidi w:val="0"/>
              <w:adjustRightInd w:val="0"/>
              <w:snapToGrid w:val="0"/>
              <w:spacing w:line="320" w:lineRule="exact"/>
              <w:ind w:left="0"/>
              <w:jc w:val="both"/>
              <w:textAlignment w:val="baseline"/>
              <w:rPr>
                <w:rFonts w:hint="eastAsia" w:ascii="宋体" w:hAnsi="宋体" w:eastAsia="宋体" w:cs="宋体"/>
                <w:snapToGrid w:val="0"/>
                <w:color w:val="auto"/>
                <w:kern w:val="0"/>
                <w:sz w:val="24"/>
                <w:szCs w:val="24"/>
                <w:lang w:val="en-US" w:eastAsia="en-US" w:bidi="ar-SA"/>
              </w:rPr>
            </w:pPr>
            <w:r>
              <w:rPr>
                <w:rFonts w:hint="eastAsia" w:ascii="宋体" w:hAnsi="宋体" w:eastAsia="宋体" w:cs="宋体"/>
                <w:snapToGrid w:val="0"/>
                <w:color w:val="auto"/>
                <w:kern w:val="0"/>
                <w:sz w:val="24"/>
                <w:szCs w:val="24"/>
                <w:lang w:val="en-US" w:eastAsia="en-US" w:bidi="ar-SA"/>
              </w:rPr>
              <w:t>根据平面方案布局对方案合理性、可实现性及功能性方面进行评审；</w:t>
            </w:r>
            <w:r>
              <w:rPr>
                <w:rFonts w:hint="default" w:ascii="宋体" w:hAnsi="宋体" w:eastAsia="宋体" w:cs="宋体"/>
                <w:snapToGrid w:val="0"/>
                <w:color w:val="auto"/>
                <w:kern w:val="0"/>
                <w:sz w:val="24"/>
                <w:szCs w:val="24"/>
                <w:lang w:eastAsia="en-US" w:bidi="ar-SA"/>
              </w:rPr>
              <w:t>（0-15</w:t>
            </w:r>
            <w:r>
              <w:rPr>
                <w:rFonts w:hint="eastAsia" w:ascii="宋体" w:hAnsi="宋体" w:eastAsia="宋体" w:cs="宋体"/>
                <w:snapToGrid w:val="0"/>
                <w:color w:val="auto"/>
                <w:kern w:val="0"/>
                <w:sz w:val="24"/>
                <w:szCs w:val="24"/>
                <w:lang w:val="en-US" w:eastAsia="zh-Hans" w:bidi="ar-SA"/>
              </w:rPr>
              <w:t>分</w:t>
            </w:r>
            <w:r>
              <w:rPr>
                <w:rFonts w:hint="default" w:ascii="宋体" w:hAnsi="宋体" w:eastAsia="宋体" w:cs="宋体"/>
                <w:snapToGrid w:val="0"/>
                <w:color w:val="auto"/>
                <w:kern w:val="0"/>
                <w:sz w:val="24"/>
                <w:szCs w:val="24"/>
                <w:lang w:eastAsia="en-US" w:bidi="ar-SA"/>
              </w:rPr>
              <w:t>）</w:t>
            </w:r>
          </w:p>
          <w:p w14:paraId="194CA83C">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20" w:lineRule="exact"/>
              <w:jc w:val="both"/>
              <w:textAlignment w:val="baseline"/>
              <w:rPr>
                <w:rFonts w:hint="eastAsia" w:ascii="宋体" w:hAnsi="宋体" w:eastAsia="宋体" w:cs="宋体"/>
                <w:snapToGrid w:val="0"/>
                <w:color w:val="auto"/>
                <w:kern w:val="0"/>
                <w:sz w:val="24"/>
                <w:szCs w:val="24"/>
                <w:lang w:val="en-US" w:eastAsia="en-US" w:bidi="ar-SA"/>
              </w:rPr>
            </w:pPr>
            <w:r>
              <w:rPr>
                <w:rFonts w:hint="eastAsia" w:ascii="宋体" w:hAnsi="宋体" w:eastAsia="宋体" w:cs="宋体"/>
                <w:snapToGrid w:val="0"/>
                <w:color w:val="auto"/>
                <w:kern w:val="0"/>
                <w:sz w:val="24"/>
                <w:szCs w:val="24"/>
                <w:lang w:val="en-US" w:eastAsia="en-US" w:bidi="ar-SA"/>
              </w:rPr>
              <w:t>方案成果及质量较好的由评委酌情给</w:t>
            </w:r>
            <w:r>
              <w:rPr>
                <w:rFonts w:hint="default" w:ascii="宋体" w:hAnsi="宋体" w:eastAsia="宋体" w:cs="宋体"/>
                <w:snapToGrid w:val="0"/>
                <w:color w:val="auto"/>
                <w:kern w:val="0"/>
                <w:sz w:val="24"/>
                <w:szCs w:val="24"/>
                <w:lang w:eastAsia="en-US" w:bidi="ar-SA"/>
              </w:rPr>
              <w:t>10</w:t>
            </w:r>
            <w:r>
              <w:rPr>
                <w:rFonts w:hint="eastAsia" w:ascii="宋体" w:hAnsi="宋体" w:eastAsia="宋体" w:cs="宋体"/>
                <w:snapToGrid w:val="0"/>
                <w:color w:val="auto"/>
                <w:kern w:val="0"/>
                <w:sz w:val="24"/>
                <w:szCs w:val="24"/>
                <w:lang w:val="en-US" w:eastAsia="en-US" w:bidi="ar-SA"/>
              </w:rPr>
              <w:t>-</w:t>
            </w:r>
            <w:r>
              <w:rPr>
                <w:rFonts w:hint="default" w:ascii="宋体" w:hAnsi="宋体" w:eastAsia="宋体" w:cs="宋体"/>
                <w:snapToGrid w:val="0"/>
                <w:color w:val="auto"/>
                <w:kern w:val="0"/>
                <w:sz w:val="24"/>
                <w:szCs w:val="24"/>
                <w:lang w:eastAsia="en-US" w:bidi="ar-SA"/>
              </w:rPr>
              <w:t>15</w:t>
            </w:r>
            <w:r>
              <w:rPr>
                <w:rFonts w:hint="eastAsia" w:ascii="宋体" w:hAnsi="宋体" w:eastAsia="宋体" w:cs="宋体"/>
                <w:snapToGrid w:val="0"/>
                <w:color w:val="auto"/>
                <w:kern w:val="0"/>
                <w:sz w:val="24"/>
                <w:szCs w:val="24"/>
                <w:lang w:val="en-US" w:eastAsia="en-US" w:bidi="ar-SA"/>
              </w:rPr>
              <w:t>分，一般的给</w:t>
            </w:r>
            <w:r>
              <w:rPr>
                <w:rFonts w:hint="default" w:ascii="宋体" w:hAnsi="宋体" w:eastAsia="宋体" w:cs="宋体"/>
                <w:snapToGrid w:val="0"/>
                <w:color w:val="auto"/>
                <w:kern w:val="0"/>
                <w:sz w:val="24"/>
                <w:szCs w:val="24"/>
                <w:lang w:eastAsia="en-US" w:bidi="ar-SA"/>
              </w:rPr>
              <w:t>5</w:t>
            </w:r>
            <w:r>
              <w:rPr>
                <w:rFonts w:hint="eastAsia" w:ascii="宋体" w:hAnsi="宋体" w:eastAsia="宋体" w:cs="宋体"/>
                <w:snapToGrid w:val="0"/>
                <w:color w:val="auto"/>
                <w:kern w:val="0"/>
                <w:sz w:val="24"/>
                <w:szCs w:val="24"/>
                <w:lang w:val="en-US" w:eastAsia="en-US" w:bidi="ar-SA"/>
              </w:rPr>
              <w:t>-</w:t>
            </w:r>
            <w:r>
              <w:rPr>
                <w:rFonts w:hint="default" w:ascii="宋体" w:hAnsi="宋体" w:eastAsia="宋体" w:cs="宋体"/>
                <w:snapToGrid w:val="0"/>
                <w:color w:val="auto"/>
                <w:kern w:val="0"/>
                <w:sz w:val="24"/>
                <w:szCs w:val="24"/>
                <w:lang w:eastAsia="en-US" w:bidi="ar-SA"/>
              </w:rPr>
              <w:t>10</w:t>
            </w:r>
            <w:r>
              <w:rPr>
                <w:rFonts w:hint="eastAsia" w:ascii="宋体" w:hAnsi="宋体" w:eastAsia="宋体" w:cs="宋体"/>
                <w:snapToGrid w:val="0"/>
                <w:color w:val="auto"/>
                <w:kern w:val="0"/>
                <w:sz w:val="24"/>
                <w:szCs w:val="24"/>
                <w:lang w:val="en-US" w:eastAsia="en-US" w:bidi="ar-SA"/>
              </w:rPr>
              <w:t>分，较差的给0-</w:t>
            </w:r>
            <w:r>
              <w:rPr>
                <w:rFonts w:hint="default" w:ascii="宋体" w:hAnsi="宋体" w:eastAsia="宋体" w:cs="宋体"/>
                <w:snapToGrid w:val="0"/>
                <w:color w:val="auto"/>
                <w:kern w:val="0"/>
                <w:sz w:val="24"/>
                <w:szCs w:val="24"/>
                <w:lang w:eastAsia="en-US" w:bidi="ar-SA"/>
              </w:rPr>
              <w:t>5</w:t>
            </w:r>
            <w:r>
              <w:rPr>
                <w:rFonts w:hint="eastAsia" w:ascii="宋体" w:hAnsi="宋体" w:eastAsia="宋体" w:cs="宋体"/>
                <w:snapToGrid w:val="0"/>
                <w:color w:val="auto"/>
                <w:kern w:val="0"/>
                <w:sz w:val="24"/>
                <w:szCs w:val="24"/>
                <w:lang w:val="en-US" w:eastAsia="en-US" w:bidi="ar-SA"/>
              </w:rPr>
              <w:t>分。</w:t>
            </w:r>
          </w:p>
          <w:p w14:paraId="58FA9011">
            <w:pPr>
              <w:keepNext w:val="0"/>
              <w:keepLines w:val="0"/>
              <w:pageBreakBefore w:val="0"/>
              <w:widowControl w:val="0"/>
              <w:numPr>
                <w:ilvl w:val="0"/>
                <w:numId w:val="2"/>
              </w:numPr>
              <w:kinsoku/>
              <w:wordWrap w:val="0"/>
              <w:overflowPunct/>
              <w:topLinePunct w:val="0"/>
              <w:autoSpaceDE w:val="0"/>
              <w:autoSpaceDN w:val="0"/>
              <w:bidi w:val="0"/>
              <w:adjustRightInd w:val="0"/>
              <w:snapToGrid w:val="0"/>
              <w:spacing w:line="320" w:lineRule="exact"/>
              <w:ind w:left="0" w:leftChars="0" w:firstLine="0" w:firstLineChars="0"/>
              <w:jc w:val="both"/>
              <w:textAlignment w:val="baseline"/>
              <w:rPr>
                <w:rFonts w:hint="eastAsia" w:ascii="宋体" w:hAnsi="宋体" w:eastAsia="宋体" w:cs="宋体"/>
                <w:snapToGrid w:val="0"/>
                <w:color w:val="auto"/>
                <w:kern w:val="0"/>
                <w:sz w:val="24"/>
                <w:szCs w:val="24"/>
                <w:lang w:val="en-US" w:eastAsia="en-US" w:bidi="ar-SA"/>
              </w:rPr>
            </w:pPr>
            <w:r>
              <w:rPr>
                <w:rFonts w:hint="eastAsia" w:ascii="宋体" w:hAnsi="宋体" w:eastAsia="宋体" w:cs="宋体"/>
                <w:snapToGrid w:val="0"/>
                <w:color w:val="auto"/>
                <w:kern w:val="0"/>
                <w:sz w:val="24"/>
                <w:szCs w:val="24"/>
                <w:lang w:val="en-US" w:eastAsia="en-US" w:bidi="ar-SA"/>
              </w:rPr>
              <w:t>根据设计思路、设计风格、氛围营造等方面进行评审；</w:t>
            </w:r>
            <w:r>
              <w:rPr>
                <w:rFonts w:hint="default" w:ascii="宋体" w:hAnsi="宋体" w:eastAsia="宋体" w:cs="宋体"/>
                <w:snapToGrid w:val="0"/>
                <w:color w:val="auto"/>
                <w:kern w:val="0"/>
                <w:sz w:val="24"/>
                <w:szCs w:val="24"/>
                <w:lang w:eastAsia="en-US" w:bidi="ar-SA"/>
              </w:rPr>
              <w:t>（0-15</w:t>
            </w:r>
            <w:r>
              <w:rPr>
                <w:rFonts w:hint="eastAsia" w:ascii="宋体" w:hAnsi="宋体" w:eastAsia="宋体" w:cs="宋体"/>
                <w:snapToGrid w:val="0"/>
                <w:color w:val="auto"/>
                <w:kern w:val="0"/>
                <w:sz w:val="24"/>
                <w:szCs w:val="24"/>
                <w:lang w:val="en-US" w:eastAsia="zh-Hans" w:bidi="ar-SA"/>
              </w:rPr>
              <w:t>分</w:t>
            </w:r>
            <w:r>
              <w:rPr>
                <w:rFonts w:hint="default" w:ascii="宋体" w:hAnsi="宋体" w:eastAsia="宋体" w:cs="宋体"/>
                <w:snapToGrid w:val="0"/>
                <w:color w:val="auto"/>
                <w:kern w:val="0"/>
                <w:sz w:val="24"/>
                <w:szCs w:val="24"/>
                <w:lang w:eastAsia="zh-Hans" w:bidi="ar-SA"/>
              </w:rPr>
              <w:t>）</w:t>
            </w:r>
          </w:p>
          <w:p w14:paraId="3F7040A3">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20" w:lineRule="exact"/>
              <w:ind w:leftChars="0"/>
              <w:jc w:val="both"/>
              <w:textAlignment w:val="baseline"/>
              <w:rPr>
                <w:rFonts w:hint="default" w:ascii="宋体" w:hAnsi="宋体" w:eastAsia="宋体" w:cs="宋体"/>
                <w:snapToGrid w:val="0"/>
                <w:color w:val="auto"/>
                <w:kern w:val="0"/>
                <w:sz w:val="24"/>
                <w:szCs w:val="24"/>
                <w:lang w:val="en-US" w:eastAsia="zh-CN" w:bidi="ar-SA"/>
              </w:rPr>
            </w:pPr>
            <w:r>
              <w:rPr>
                <w:rFonts w:hint="eastAsia" w:ascii="宋体" w:hAnsi="宋体" w:eastAsia="宋体" w:cs="宋体"/>
                <w:snapToGrid w:val="0"/>
                <w:color w:val="auto"/>
                <w:kern w:val="0"/>
                <w:sz w:val="24"/>
                <w:szCs w:val="24"/>
                <w:lang w:val="en-US" w:eastAsia="en-US" w:bidi="ar-SA"/>
              </w:rPr>
              <w:t>方案较好的由评委酌情给1</w:t>
            </w:r>
            <w:r>
              <w:rPr>
                <w:rFonts w:hint="default" w:ascii="宋体" w:hAnsi="宋体" w:eastAsia="宋体" w:cs="宋体"/>
                <w:snapToGrid w:val="0"/>
                <w:color w:val="auto"/>
                <w:kern w:val="0"/>
                <w:sz w:val="24"/>
                <w:szCs w:val="24"/>
                <w:lang w:eastAsia="en-US" w:bidi="ar-SA"/>
              </w:rPr>
              <w:t>0</w:t>
            </w:r>
            <w:r>
              <w:rPr>
                <w:rFonts w:hint="eastAsia" w:ascii="宋体" w:hAnsi="宋体" w:eastAsia="宋体" w:cs="宋体"/>
                <w:snapToGrid w:val="0"/>
                <w:color w:val="auto"/>
                <w:kern w:val="0"/>
                <w:sz w:val="24"/>
                <w:szCs w:val="24"/>
                <w:lang w:val="en-US" w:eastAsia="en-US" w:bidi="ar-SA"/>
              </w:rPr>
              <w:t>-</w:t>
            </w:r>
            <w:r>
              <w:rPr>
                <w:rFonts w:hint="default" w:ascii="宋体" w:hAnsi="宋体" w:eastAsia="宋体" w:cs="宋体"/>
                <w:snapToGrid w:val="0"/>
                <w:color w:val="auto"/>
                <w:kern w:val="0"/>
                <w:sz w:val="24"/>
                <w:szCs w:val="24"/>
                <w:lang w:eastAsia="en-US" w:bidi="ar-SA"/>
              </w:rPr>
              <w:t>15</w:t>
            </w:r>
            <w:r>
              <w:rPr>
                <w:rFonts w:hint="eastAsia" w:ascii="宋体" w:hAnsi="宋体" w:eastAsia="宋体" w:cs="宋体"/>
                <w:snapToGrid w:val="0"/>
                <w:color w:val="auto"/>
                <w:kern w:val="0"/>
                <w:sz w:val="24"/>
                <w:szCs w:val="24"/>
                <w:lang w:val="en-US" w:eastAsia="en-US" w:bidi="ar-SA"/>
              </w:rPr>
              <w:t>分，一般的给</w:t>
            </w:r>
            <w:r>
              <w:rPr>
                <w:rFonts w:hint="default" w:ascii="宋体" w:hAnsi="宋体" w:eastAsia="宋体" w:cs="宋体"/>
                <w:snapToGrid w:val="0"/>
                <w:color w:val="auto"/>
                <w:kern w:val="0"/>
                <w:sz w:val="24"/>
                <w:szCs w:val="24"/>
                <w:lang w:eastAsia="en-US" w:bidi="ar-SA"/>
              </w:rPr>
              <w:t>5</w:t>
            </w:r>
            <w:r>
              <w:rPr>
                <w:rFonts w:hint="eastAsia" w:ascii="宋体" w:hAnsi="宋体" w:eastAsia="宋体" w:cs="宋体"/>
                <w:snapToGrid w:val="0"/>
                <w:color w:val="auto"/>
                <w:kern w:val="0"/>
                <w:sz w:val="24"/>
                <w:szCs w:val="24"/>
                <w:lang w:val="en-US" w:eastAsia="en-US" w:bidi="ar-SA"/>
              </w:rPr>
              <w:t>-1</w:t>
            </w:r>
            <w:r>
              <w:rPr>
                <w:rFonts w:hint="default" w:ascii="宋体" w:hAnsi="宋体" w:eastAsia="宋体" w:cs="宋体"/>
                <w:snapToGrid w:val="0"/>
                <w:color w:val="auto"/>
                <w:kern w:val="0"/>
                <w:sz w:val="24"/>
                <w:szCs w:val="24"/>
                <w:lang w:eastAsia="en-US" w:bidi="ar-SA"/>
              </w:rPr>
              <w:t>0</w:t>
            </w:r>
            <w:r>
              <w:rPr>
                <w:rFonts w:hint="eastAsia" w:ascii="宋体" w:hAnsi="宋体" w:eastAsia="宋体" w:cs="宋体"/>
                <w:snapToGrid w:val="0"/>
                <w:color w:val="auto"/>
                <w:kern w:val="0"/>
                <w:sz w:val="24"/>
                <w:szCs w:val="24"/>
                <w:lang w:val="en-US" w:eastAsia="en-US" w:bidi="ar-SA"/>
              </w:rPr>
              <w:t>分，较差的给 0-</w:t>
            </w:r>
            <w:r>
              <w:rPr>
                <w:rFonts w:hint="default" w:ascii="宋体" w:hAnsi="宋体" w:eastAsia="宋体" w:cs="宋体"/>
                <w:snapToGrid w:val="0"/>
                <w:color w:val="auto"/>
                <w:kern w:val="0"/>
                <w:sz w:val="24"/>
                <w:szCs w:val="24"/>
                <w:lang w:eastAsia="en-US" w:bidi="ar-SA"/>
              </w:rPr>
              <w:t>5</w:t>
            </w:r>
            <w:r>
              <w:rPr>
                <w:rFonts w:hint="eastAsia" w:ascii="宋体" w:hAnsi="宋体" w:eastAsia="宋体" w:cs="宋体"/>
                <w:snapToGrid w:val="0"/>
                <w:color w:val="auto"/>
                <w:kern w:val="0"/>
                <w:sz w:val="24"/>
                <w:szCs w:val="24"/>
                <w:lang w:val="en-US" w:eastAsia="en-US" w:bidi="ar-SA"/>
              </w:rPr>
              <w:t>分。</w:t>
            </w:r>
          </w:p>
          <w:p w14:paraId="13520A64">
            <w:pPr>
              <w:keepNext w:val="0"/>
              <w:keepLines w:val="0"/>
              <w:pageBreakBefore w:val="0"/>
              <w:widowControl w:val="0"/>
              <w:numPr>
                <w:ilvl w:val="0"/>
                <w:numId w:val="2"/>
              </w:numPr>
              <w:kinsoku/>
              <w:wordWrap w:val="0"/>
              <w:overflowPunct/>
              <w:topLinePunct w:val="0"/>
              <w:autoSpaceDE w:val="0"/>
              <w:autoSpaceDN w:val="0"/>
              <w:bidi w:val="0"/>
              <w:adjustRightInd w:val="0"/>
              <w:snapToGrid w:val="0"/>
              <w:spacing w:line="320" w:lineRule="exact"/>
              <w:ind w:left="0" w:leftChars="0" w:firstLine="0" w:firstLineChars="0"/>
              <w:jc w:val="both"/>
              <w:textAlignment w:val="baseline"/>
              <w:rPr>
                <w:rFonts w:hint="default" w:ascii="宋体" w:hAnsi="宋体" w:eastAsia="宋体" w:cs="宋体"/>
                <w:snapToGrid w:val="0"/>
                <w:color w:val="auto"/>
                <w:kern w:val="0"/>
                <w:sz w:val="24"/>
                <w:szCs w:val="24"/>
                <w:lang w:eastAsia="zh-Hans" w:bidi="ar-SA"/>
              </w:rPr>
            </w:pPr>
            <w:r>
              <w:rPr>
                <w:rFonts w:hint="eastAsia" w:ascii="宋体" w:hAnsi="宋体" w:eastAsia="宋体" w:cs="宋体"/>
                <w:snapToGrid w:val="0"/>
                <w:color w:val="auto"/>
                <w:kern w:val="0"/>
                <w:sz w:val="24"/>
                <w:szCs w:val="24"/>
                <w:lang w:val="en-US" w:eastAsia="en-US" w:bidi="ar-SA"/>
              </w:rPr>
              <w:t>根据方案效果、材料材质、成本控制等方面进行评审；</w:t>
            </w:r>
            <w:r>
              <w:rPr>
                <w:rFonts w:hint="default" w:ascii="宋体" w:hAnsi="宋体" w:eastAsia="宋体" w:cs="宋体"/>
                <w:snapToGrid w:val="0"/>
                <w:color w:val="auto"/>
                <w:kern w:val="0"/>
                <w:sz w:val="24"/>
                <w:szCs w:val="24"/>
                <w:lang w:eastAsia="en-US" w:bidi="ar-SA"/>
              </w:rPr>
              <w:t>（0-10</w:t>
            </w:r>
            <w:r>
              <w:rPr>
                <w:rFonts w:hint="eastAsia" w:ascii="宋体" w:hAnsi="宋体" w:eastAsia="宋体" w:cs="宋体"/>
                <w:snapToGrid w:val="0"/>
                <w:color w:val="auto"/>
                <w:kern w:val="0"/>
                <w:sz w:val="24"/>
                <w:szCs w:val="24"/>
                <w:lang w:val="en-US" w:eastAsia="zh-Hans" w:bidi="ar-SA"/>
              </w:rPr>
              <w:t>分</w:t>
            </w:r>
            <w:r>
              <w:rPr>
                <w:rFonts w:hint="default" w:ascii="宋体" w:hAnsi="宋体" w:eastAsia="宋体" w:cs="宋体"/>
                <w:snapToGrid w:val="0"/>
                <w:color w:val="auto"/>
                <w:kern w:val="0"/>
                <w:sz w:val="24"/>
                <w:szCs w:val="24"/>
                <w:lang w:eastAsia="zh-Hans" w:bidi="ar-SA"/>
              </w:rPr>
              <w:t>）</w:t>
            </w:r>
          </w:p>
          <w:p w14:paraId="552DF99F">
            <w:pPr>
              <w:keepNext w:val="0"/>
              <w:keepLines w:val="0"/>
              <w:pageBreakBefore w:val="0"/>
              <w:widowControl w:val="0"/>
              <w:numPr>
                <w:ilvl w:val="0"/>
                <w:numId w:val="0"/>
              </w:numPr>
              <w:kinsoku/>
              <w:wordWrap w:val="0"/>
              <w:overflowPunct/>
              <w:topLinePunct w:val="0"/>
              <w:autoSpaceDE w:val="0"/>
              <w:autoSpaceDN w:val="0"/>
              <w:bidi w:val="0"/>
              <w:adjustRightInd w:val="0"/>
              <w:snapToGrid w:val="0"/>
              <w:spacing w:line="320" w:lineRule="exact"/>
              <w:ind w:leftChars="0"/>
              <w:jc w:val="both"/>
              <w:textAlignment w:val="baseline"/>
              <w:rPr>
                <w:rFonts w:hint="default"/>
                <w:spacing w:val="-2"/>
                <w:lang w:val="en-US" w:eastAsia="zh-CN"/>
              </w:rPr>
            </w:pPr>
            <w:r>
              <w:rPr>
                <w:rFonts w:hint="eastAsia" w:ascii="宋体" w:hAnsi="宋体" w:eastAsia="宋体" w:cs="宋体"/>
                <w:snapToGrid w:val="0"/>
                <w:color w:val="auto"/>
                <w:kern w:val="0"/>
                <w:sz w:val="24"/>
                <w:szCs w:val="24"/>
                <w:lang w:val="en-US" w:eastAsia="en-US" w:bidi="ar-SA"/>
              </w:rPr>
              <w:t xml:space="preserve"> 方案成果及质量较好的由评委酌情给</w:t>
            </w:r>
            <w:r>
              <w:rPr>
                <w:rFonts w:hint="default" w:ascii="宋体" w:hAnsi="宋体" w:eastAsia="宋体" w:cs="宋体"/>
                <w:snapToGrid w:val="0"/>
                <w:color w:val="auto"/>
                <w:kern w:val="0"/>
                <w:sz w:val="24"/>
                <w:szCs w:val="24"/>
                <w:lang w:eastAsia="en-US" w:bidi="ar-SA"/>
              </w:rPr>
              <w:t>6</w:t>
            </w:r>
            <w:r>
              <w:rPr>
                <w:rFonts w:hint="eastAsia" w:ascii="宋体" w:hAnsi="宋体" w:eastAsia="宋体" w:cs="宋体"/>
                <w:snapToGrid w:val="0"/>
                <w:color w:val="auto"/>
                <w:kern w:val="0"/>
                <w:sz w:val="24"/>
                <w:szCs w:val="24"/>
                <w:lang w:val="en-US" w:eastAsia="en-US" w:bidi="ar-SA"/>
              </w:rPr>
              <w:t>-</w:t>
            </w:r>
            <w:r>
              <w:rPr>
                <w:rFonts w:hint="default" w:ascii="宋体" w:hAnsi="宋体" w:eastAsia="宋体" w:cs="宋体"/>
                <w:snapToGrid w:val="0"/>
                <w:color w:val="auto"/>
                <w:kern w:val="0"/>
                <w:sz w:val="24"/>
                <w:szCs w:val="24"/>
                <w:lang w:eastAsia="en-US" w:bidi="ar-SA"/>
              </w:rPr>
              <w:t>10</w:t>
            </w:r>
            <w:r>
              <w:rPr>
                <w:rFonts w:hint="eastAsia" w:ascii="宋体" w:hAnsi="宋体" w:eastAsia="宋体" w:cs="宋体"/>
                <w:snapToGrid w:val="0"/>
                <w:color w:val="auto"/>
                <w:kern w:val="0"/>
                <w:sz w:val="24"/>
                <w:szCs w:val="24"/>
                <w:lang w:val="en-US" w:eastAsia="en-US" w:bidi="ar-SA"/>
              </w:rPr>
              <w:t>分，一般的给</w:t>
            </w:r>
            <w:r>
              <w:rPr>
                <w:rFonts w:hint="default" w:ascii="宋体" w:hAnsi="宋体" w:eastAsia="宋体" w:cs="宋体"/>
                <w:snapToGrid w:val="0"/>
                <w:color w:val="auto"/>
                <w:kern w:val="0"/>
                <w:sz w:val="24"/>
                <w:szCs w:val="24"/>
                <w:lang w:eastAsia="en-US" w:bidi="ar-SA"/>
              </w:rPr>
              <w:t>3</w:t>
            </w:r>
            <w:r>
              <w:rPr>
                <w:rFonts w:hint="eastAsia" w:ascii="宋体" w:hAnsi="宋体" w:eastAsia="宋体" w:cs="宋体"/>
                <w:snapToGrid w:val="0"/>
                <w:color w:val="auto"/>
                <w:kern w:val="0"/>
                <w:sz w:val="24"/>
                <w:szCs w:val="24"/>
                <w:lang w:val="en-US" w:eastAsia="en-US" w:bidi="ar-SA"/>
              </w:rPr>
              <w:t>-</w:t>
            </w:r>
            <w:r>
              <w:rPr>
                <w:rFonts w:hint="default" w:ascii="宋体" w:hAnsi="宋体" w:eastAsia="宋体" w:cs="宋体"/>
                <w:snapToGrid w:val="0"/>
                <w:color w:val="auto"/>
                <w:kern w:val="0"/>
                <w:sz w:val="24"/>
                <w:szCs w:val="24"/>
                <w:lang w:eastAsia="en-US" w:bidi="ar-SA"/>
              </w:rPr>
              <w:t>5</w:t>
            </w:r>
            <w:r>
              <w:rPr>
                <w:rFonts w:hint="eastAsia" w:ascii="宋体" w:hAnsi="宋体" w:eastAsia="宋体" w:cs="宋体"/>
                <w:snapToGrid w:val="0"/>
                <w:color w:val="auto"/>
                <w:kern w:val="0"/>
                <w:sz w:val="24"/>
                <w:szCs w:val="24"/>
                <w:lang w:val="en-US" w:eastAsia="en-US" w:bidi="ar-SA"/>
              </w:rPr>
              <w:t>分，较差的给0分</w:t>
            </w:r>
            <w:r>
              <w:rPr>
                <w:spacing w:val="-3"/>
              </w:rPr>
              <w:t>。</w:t>
            </w:r>
          </w:p>
        </w:tc>
        <w:tc>
          <w:tcPr>
            <w:tcW w:w="953" w:type="dxa"/>
            <w:vAlign w:val="center"/>
          </w:tcPr>
          <w:p w14:paraId="1D4FBCDD">
            <w:pPr>
              <w:keepNext w:val="0"/>
              <w:keepLines w:val="0"/>
              <w:pageBreakBefore w:val="0"/>
              <w:kinsoku/>
              <w:wordWrap w:val="0"/>
              <w:overflowPunct/>
              <w:topLinePunct w:val="0"/>
              <w:autoSpaceDE w:val="0"/>
              <w:autoSpaceDN w:val="0"/>
              <w:bidi w:val="0"/>
              <w:adjustRightInd w:val="0"/>
              <w:snapToGrid w:val="0"/>
              <w:spacing w:before="78" w:line="220" w:lineRule="auto"/>
              <w:ind w:left="188"/>
              <w:jc w:val="center"/>
              <w:textAlignment w:val="baseline"/>
              <w:rPr>
                <w:rFonts w:hint="eastAsia" w:ascii="宋体" w:hAnsi="宋体" w:eastAsia="宋体" w:cs="宋体"/>
                <w:snapToGrid w:val="0"/>
                <w:color w:val="auto"/>
                <w:kern w:val="0"/>
                <w:sz w:val="24"/>
                <w:szCs w:val="24"/>
                <w:lang w:val="en-US" w:eastAsia="en-US" w:bidi="ar-SA"/>
              </w:rPr>
            </w:pPr>
            <w:r>
              <w:rPr>
                <w:rFonts w:hint="eastAsia" w:ascii="宋体" w:hAnsi="宋体" w:eastAsia="宋体" w:cs="宋体"/>
                <w:snapToGrid w:val="0"/>
                <w:color w:val="auto"/>
                <w:spacing w:val="2"/>
                <w:kern w:val="0"/>
                <w:sz w:val="24"/>
                <w:szCs w:val="24"/>
                <w:lang w:val="en-US" w:eastAsia="en-US" w:bidi="ar-SA"/>
              </w:rPr>
              <w:t>0-</w:t>
            </w:r>
            <w:r>
              <w:rPr>
                <w:rFonts w:hint="default" w:ascii="宋体" w:hAnsi="宋体" w:eastAsia="宋体" w:cs="宋体"/>
                <w:snapToGrid w:val="0"/>
                <w:color w:val="auto"/>
                <w:spacing w:val="2"/>
                <w:kern w:val="0"/>
                <w:sz w:val="24"/>
                <w:szCs w:val="24"/>
                <w:lang w:eastAsia="en-US" w:bidi="ar-SA"/>
              </w:rPr>
              <w:t>40</w:t>
            </w:r>
            <w:r>
              <w:rPr>
                <w:rFonts w:hint="eastAsia" w:ascii="宋体" w:hAnsi="宋体" w:eastAsia="宋体" w:cs="宋体"/>
                <w:snapToGrid w:val="0"/>
                <w:color w:val="auto"/>
                <w:spacing w:val="2"/>
                <w:kern w:val="0"/>
                <w:sz w:val="24"/>
                <w:szCs w:val="24"/>
                <w:lang w:val="en-US" w:eastAsia="en-US" w:bidi="ar-SA"/>
              </w:rPr>
              <w:t>分</w:t>
            </w:r>
          </w:p>
        </w:tc>
      </w:tr>
      <w:tr w14:paraId="0E1195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7" w:hRule="atLeast"/>
        </w:trPr>
        <w:tc>
          <w:tcPr>
            <w:tcW w:w="913" w:type="dxa"/>
            <w:vMerge w:val="continue"/>
            <w:vAlign w:val="top"/>
          </w:tcPr>
          <w:p w14:paraId="4022F7B4">
            <w:pPr>
              <w:keepNext w:val="0"/>
              <w:keepLines w:val="0"/>
              <w:pageBreakBefore w:val="0"/>
              <w:widowControl/>
              <w:kinsoku/>
              <w:wordWrap w:val="0"/>
              <w:overflowPunct/>
              <w:topLinePunct w:val="0"/>
              <w:autoSpaceDE w:val="0"/>
              <w:autoSpaceDN w:val="0"/>
              <w:bidi w:val="0"/>
              <w:adjustRightInd w:val="0"/>
              <w:snapToGrid w:val="0"/>
              <w:spacing w:line="240" w:lineRule="auto"/>
              <w:jc w:val="left"/>
              <w:textAlignment w:val="baseline"/>
              <w:rPr>
                <w:rFonts w:hint="eastAsia" w:ascii="宋体" w:hAnsi="宋体" w:eastAsia="宋体" w:cs="宋体"/>
                <w:b/>
                <w:bCs/>
                <w:snapToGrid w:val="0"/>
                <w:color w:val="auto"/>
                <w:kern w:val="0"/>
                <w:sz w:val="24"/>
                <w:szCs w:val="24"/>
                <w:lang w:eastAsia="en-US"/>
              </w:rPr>
            </w:pPr>
          </w:p>
        </w:tc>
        <w:tc>
          <w:tcPr>
            <w:tcW w:w="711" w:type="dxa"/>
            <w:textDirection w:val="tbLrV"/>
            <w:vAlign w:val="center"/>
          </w:tcPr>
          <w:p w14:paraId="51A329DD">
            <w:pPr>
              <w:keepNext w:val="0"/>
              <w:keepLines w:val="0"/>
              <w:pageBreakBefore w:val="0"/>
              <w:widowControl w:val="0"/>
              <w:kinsoku/>
              <w:wordWrap w:val="0"/>
              <w:overflowPunct/>
              <w:topLinePunct w:val="0"/>
              <w:autoSpaceDE w:val="0"/>
              <w:autoSpaceDN w:val="0"/>
              <w:bidi w:val="0"/>
              <w:adjustRightInd w:val="0"/>
              <w:snapToGrid w:val="0"/>
              <w:spacing w:line="240" w:lineRule="auto"/>
              <w:ind w:left="0" w:right="0" w:firstLine="0"/>
              <w:jc w:val="center"/>
              <w:textAlignment w:val="baseline"/>
              <w:rPr>
                <w:rFonts w:hint="eastAsia" w:ascii="宋体" w:hAnsi="宋体" w:eastAsia="宋体" w:cs="宋体"/>
                <w:b/>
                <w:bCs/>
                <w:snapToGrid w:val="0"/>
                <w:color w:val="auto"/>
                <w:kern w:val="0"/>
                <w:sz w:val="24"/>
                <w:szCs w:val="24"/>
                <w:lang w:val="en-US" w:eastAsia="en-US" w:bidi="ar-SA"/>
              </w:rPr>
            </w:pPr>
            <w:r>
              <w:rPr>
                <w:rFonts w:hint="eastAsia" w:ascii="宋体" w:hAnsi="宋体" w:eastAsia="宋体" w:cs="宋体"/>
                <w:b/>
                <w:bCs/>
                <w:snapToGrid w:val="0"/>
                <w:color w:val="auto"/>
                <w:spacing w:val="-3"/>
                <w:kern w:val="0"/>
                <w:sz w:val="24"/>
                <w:szCs w:val="24"/>
                <w:lang w:val="en-US" w:eastAsia="en-US" w:bidi="ar-SA"/>
              </w:rPr>
              <w:t>服务质量</w:t>
            </w:r>
            <w:r>
              <w:rPr>
                <w:rFonts w:hint="eastAsia" w:ascii="宋体" w:hAnsi="宋体" w:eastAsia="宋体" w:cs="宋体"/>
                <w:b/>
                <w:bCs/>
                <w:snapToGrid w:val="0"/>
                <w:color w:val="auto"/>
                <w:spacing w:val="5"/>
                <w:kern w:val="0"/>
                <w:sz w:val="24"/>
                <w:szCs w:val="24"/>
                <w:lang w:val="en-US" w:eastAsia="en-US" w:bidi="ar-SA"/>
              </w:rPr>
              <w:t>保障</w:t>
            </w:r>
          </w:p>
        </w:tc>
        <w:tc>
          <w:tcPr>
            <w:tcW w:w="6442" w:type="dxa"/>
            <w:vAlign w:val="center"/>
          </w:tcPr>
          <w:p w14:paraId="730AD083">
            <w:pPr>
              <w:keepNext w:val="0"/>
              <w:keepLines w:val="0"/>
              <w:pageBreakBefore w:val="0"/>
              <w:widowControl w:val="0"/>
              <w:kinsoku/>
              <w:wordWrap w:val="0"/>
              <w:overflowPunct/>
              <w:topLinePunct w:val="0"/>
              <w:autoSpaceDE w:val="0"/>
              <w:autoSpaceDN w:val="0"/>
              <w:bidi w:val="0"/>
              <w:adjustRightInd w:val="0"/>
              <w:snapToGrid w:val="0"/>
              <w:spacing w:line="320" w:lineRule="exact"/>
              <w:ind w:left="0"/>
              <w:jc w:val="both"/>
              <w:textAlignment w:val="baseline"/>
              <w:rPr>
                <w:rFonts w:hint="eastAsia" w:ascii="宋体" w:hAnsi="宋体" w:eastAsia="宋体" w:cs="宋体"/>
                <w:snapToGrid w:val="0"/>
                <w:color w:val="auto"/>
                <w:kern w:val="0"/>
                <w:sz w:val="24"/>
                <w:szCs w:val="24"/>
                <w:lang w:val="en-US" w:eastAsia="zh-CN" w:bidi="ar-SA"/>
              </w:rPr>
            </w:pPr>
            <w:r>
              <w:rPr>
                <w:rFonts w:hint="eastAsia" w:ascii="宋体" w:hAnsi="宋体" w:eastAsia="宋体" w:cs="宋体"/>
                <w:snapToGrid w:val="0"/>
                <w:color w:val="auto"/>
                <w:kern w:val="0"/>
                <w:sz w:val="24"/>
                <w:szCs w:val="24"/>
                <w:lang w:val="en-US" w:eastAsia="zh-CN" w:bidi="ar-SA"/>
              </w:rPr>
              <w:t>投标</w:t>
            </w:r>
            <w:r>
              <w:rPr>
                <w:rFonts w:hint="eastAsia" w:ascii="宋体" w:hAnsi="宋体" w:eastAsia="宋体" w:cs="宋体"/>
                <w:snapToGrid w:val="0"/>
                <w:color w:val="auto"/>
                <w:kern w:val="0"/>
                <w:sz w:val="24"/>
                <w:szCs w:val="24"/>
                <w:lang w:val="en-US" w:eastAsia="en-US" w:bidi="ar-SA"/>
              </w:rPr>
              <w:t>人</w:t>
            </w:r>
            <w:r>
              <w:rPr>
                <w:rFonts w:hint="eastAsia" w:ascii="宋体" w:hAnsi="宋体" w:eastAsia="宋体" w:cs="宋体"/>
                <w:snapToGrid w:val="0"/>
                <w:color w:val="auto"/>
                <w:spacing w:val="-3"/>
                <w:kern w:val="0"/>
                <w:sz w:val="24"/>
                <w:szCs w:val="24"/>
                <w:lang w:val="en-US" w:eastAsia="en-US" w:bidi="ar-SA"/>
              </w:rPr>
              <w:t>结合本项目实际情况提供服务保障方案，由评</w:t>
            </w:r>
            <w:r>
              <w:rPr>
                <w:rFonts w:hint="eastAsia" w:ascii="宋体" w:hAnsi="宋体" w:eastAsia="宋体" w:cs="宋体"/>
                <w:snapToGrid w:val="0"/>
                <w:color w:val="auto"/>
                <w:spacing w:val="-1"/>
                <w:kern w:val="0"/>
                <w:sz w:val="24"/>
                <w:szCs w:val="24"/>
                <w:lang w:val="en-US" w:eastAsia="en-US" w:bidi="ar-SA"/>
              </w:rPr>
              <w:t>审小组进行综合评审</w:t>
            </w:r>
            <w:r>
              <w:rPr>
                <w:rFonts w:hint="eastAsia" w:ascii="宋体" w:hAnsi="宋体" w:eastAsia="宋体" w:cs="宋体"/>
                <w:snapToGrid w:val="0"/>
                <w:color w:val="auto"/>
                <w:spacing w:val="-1"/>
                <w:kern w:val="0"/>
                <w:sz w:val="24"/>
                <w:szCs w:val="24"/>
                <w:lang w:val="en-US" w:eastAsia="zh-CN" w:bidi="ar-SA"/>
              </w:rPr>
              <w:t>。</w:t>
            </w:r>
          </w:p>
          <w:p w14:paraId="24EF10D9">
            <w:pPr>
              <w:keepNext w:val="0"/>
              <w:keepLines w:val="0"/>
              <w:pageBreakBefore w:val="0"/>
              <w:widowControl w:val="0"/>
              <w:kinsoku/>
              <w:wordWrap w:val="0"/>
              <w:overflowPunct/>
              <w:topLinePunct w:val="0"/>
              <w:autoSpaceDE w:val="0"/>
              <w:autoSpaceDN w:val="0"/>
              <w:bidi w:val="0"/>
              <w:adjustRightInd w:val="0"/>
              <w:snapToGrid w:val="0"/>
              <w:spacing w:line="320" w:lineRule="exact"/>
              <w:ind w:left="0"/>
              <w:jc w:val="both"/>
              <w:textAlignment w:val="baseline"/>
              <w:rPr>
                <w:rFonts w:hint="eastAsia" w:ascii="宋体" w:hAnsi="宋体" w:eastAsia="宋体" w:cs="宋体"/>
                <w:snapToGrid w:val="0"/>
                <w:color w:val="auto"/>
                <w:kern w:val="0"/>
                <w:sz w:val="24"/>
                <w:szCs w:val="24"/>
                <w:lang w:val="en-US" w:eastAsia="en-US" w:bidi="ar-SA"/>
              </w:rPr>
            </w:pPr>
            <w:r>
              <w:rPr>
                <w:rFonts w:hint="eastAsia" w:ascii="宋体" w:hAnsi="宋体" w:eastAsia="宋体" w:cs="宋体"/>
                <w:snapToGrid w:val="0"/>
                <w:color w:val="auto"/>
                <w:spacing w:val="-3"/>
                <w:kern w:val="0"/>
                <w:sz w:val="24"/>
                <w:szCs w:val="24"/>
                <w:lang w:val="en-US" w:eastAsia="en-US" w:bidi="ar-SA"/>
              </w:rPr>
              <w:t>1.服务实力、服务承诺充分满足采购需求，响应清晰</w:t>
            </w:r>
            <w:r>
              <w:rPr>
                <w:rFonts w:hint="eastAsia" w:ascii="宋体" w:hAnsi="宋体" w:eastAsia="宋体" w:cs="宋体"/>
                <w:snapToGrid w:val="0"/>
                <w:color w:val="auto"/>
                <w:spacing w:val="7"/>
                <w:kern w:val="0"/>
                <w:sz w:val="24"/>
                <w:szCs w:val="24"/>
                <w:lang w:val="en-US" w:eastAsia="zh-CN" w:bidi="ar-SA"/>
              </w:rPr>
              <w:t>，</w:t>
            </w:r>
            <w:r>
              <w:rPr>
                <w:rFonts w:hint="eastAsia" w:ascii="宋体" w:hAnsi="宋体" w:eastAsia="宋体" w:cs="宋体"/>
                <w:snapToGrid w:val="0"/>
                <w:color w:val="auto"/>
                <w:spacing w:val="7"/>
                <w:kern w:val="0"/>
                <w:sz w:val="24"/>
                <w:szCs w:val="24"/>
                <w:lang w:val="en-US" w:eastAsia="en-US" w:bidi="ar-SA"/>
              </w:rPr>
              <w:t>全面性、针对性强，得15分；</w:t>
            </w:r>
          </w:p>
          <w:p w14:paraId="78CA48D6">
            <w:pPr>
              <w:keepNext w:val="0"/>
              <w:keepLines w:val="0"/>
              <w:pageBreakBefore w:val="0"/>
              <w:widowControl w:val="0"/>
              <w:kinsoku/>
              <w:wordWrap w:val="0"/>
              <w:overflowPunct/>
              <w:topLinePunct w:val="0"/>
              <w:autoSpaceDE w:val="0"/>
              <w:autoSpaceDN w:val="0"/>
              <w:bidi w:val="0"/>
              <w:adjustRightInd w:val="0"/>
              <w:snapToGrid w:val="0"/>
              <w:spacing w:line="320" w:lineRule="exact"/>
              <w:ind w:left="0"/>
              <w:jc w:val="both"/>
              <w:textAlignment w:val="baseline"/>
              <w:rPr>
                <w:rFonts w:hint="eastAsia" w:ascii="宋体" w:hAnsi="宋体" w:eastAsia="宋体" w:cs="宋体"/>
                <w:snapToGrid w:val="0"/>
                <w:color w:val="auto"/>
                <w:kern w:val="0"/>
                <w:sz w:val="24"/>
                <w:szCs w:val="24"/>
                <w:lang w:val="en-US" w:eastAsia="en-US" w:bidi="ar-SA"/>
              </w:rPr>
            </w:pPr>
            <w:r>
              <w:rPr>
                <w:rFonts w:hint="eastAsia" w:ascii="宋体" w:hAnsi="宋体" w:eastAsia="宋体" w:cs="宋体"/>
                <w:snapToGrid w:val="0"/>
                <w:color w:val="auto"/>
                <w:spacing w:val="-3"/>
                <w:kern w:val="0"/>
                <w:sz w:val="24"/>
                <w:szCs w:val="24"/>
                <w:lang w:val="en-US" w:eastAsia="en-US" w:bidi="ar-SA"/>
              </w:rPr>
              <w:t>2.服务实力、服务承诺基本满足采购需求，具有全面</w:t>
            </w:r>
            <w:r>
              <w:rPr>
                <w:rFonts w:hint="eastAsia" w:ascii="宋体" w:hAnsi="宋体" w:eastAsia="宋体" w:cs="宋体"/>
                <w:snapToGrid w:val="0"/>
                <w:color w:val="auto"/>
                <w:spacing w:val="10"/>
                <w:kern w:val="0"/>
                <w:sz w:val="24"/>
                <w:szCs w:val="24"/>
                <w:lang w:val="en-US" w:eastAsia="en-US" w:bidi="ar-SA"/>
              </w:rPr>
              <w:t>性、针对性，得10分；</w:t>
            </w:r>
          </w:p>
          <w:p w14:paraId="12B10ECF">
            <w:pPr>
              <w:keepNext w:val="0"/>
              <w:keepLines w:val="0"/>
              <w:pageBreakBefore w:val="0"/>
              <w:widowControl w:val="0"/>
              <w:kinsoku/>
              <w:wordWrap w:val="0"/>
              <w:overflowPunct/>
              <w:topLinePunct w:val="0"/>
              <w:autoSpaceDE w:val="0"/>
              <w:autoSpaceDN w:val="0"/>
              <w:bidi w:val="0"/>
              <w:adjustRightInd w:val="0"/>
              <w:snapToGrid w:val="0"/>
              <w:spacing w:line="320" w:lineRule="exact"/>
              <w:ind w:left="0"/>
              <w:jc w:val="both"/>
              <w:textAlignment w:val="baseline"/>
              <w:rPr>
                <w:rFonts w:hint="eastAsia" w:ascii="宋体" w:hAnsi="宋体" w:eastAsia="宋体" w:cs="宋体"/>
                <w:snapToGrid w:val="0"/>
                <w:color w:val="auto"/>
                <w:kern w:val="0"/>
                <w:sz w:val="24"/>
                <w:szCs w:val="24"/>
                <w:lang w:val="en-US" w:eastAsia="en-US" w:bidi="ar-SA"/>
              </w:rPr>
            </w:pPr>
            <w:r>
              <w:rPr>
                <w:rFonts w:hint="eastAsia" w:ascii="宋体" w:hAnsi="宋体" w:eastAsia="宋体" w:cs="宋体"/>
                <w:snapToGrid w:val="0"/>
                <w:color w:val="auto"/>
                <w:spacing w:val="-3"/>
                <w:kern w:val="0"/>
                <w:sz w:val="24"/>
                <w:szCs w:val="24"/>
                <w:lang w:val="en-US" w:eastAsia="en-US" w:bidi="ar-SA"/>
              </w:rPr>
              <w:t>3.服务实力、服务承诺部分满足采购需求，全面性、</w:t>
            </w:r>
            <w:r>
              <w:rPr>
                <w:rFonts w:hint="eastAsia" w:ascii="宋体" w:hAnsi="宋体" w:eastAsia="宋体" w:cs="宋体"/>
                <w:snapToGrid w:val="0"/>
                <w:color w:val="auto"/>
                <w:spacing w:val="5"/>
                <w:kern w:val="0"/>
                <w:sz w:val="24"/>
                <w:szCs w:val="24"/>
                <w:lang w:val="en-US" w:eastAsia="en-US" w:bidi="ar-SA"/>
              </w:rPr>
              <w:t>针对性有待改善，得5分；</w:t>
            </w:r>
          </w:p>
          <w:p w14:paraId="406DE51C">
            <w:pPr>
              <w:keepNext w:val="0"/>
              <w:keepLines w:val="0"/>
              <w:pageBreakBefore w:val="0"/>
              <w:widowControl w:val="0"/>
              <w:kinsoku/>
              <w:wordWrap w:val="0"/>
              <w:overflowPunct/>
              <w:topLinePunct w:val="0"/>
              <w:autoSpaceDE w:val="0"/>
              <w:autoSpaceDN w:val="0"/>
              <w:bidi w:val="0"/>
              <w:adjustRightInd w:val="0"/>
              <w:snapToGrid w:val="0"/>
              <w:spacing w:line="320" w:lineRule="exact"/>
              <w:ind w:left="0"/>
              <w:jc w:val="both"/>
              <w:textAlignment w:val="baseline"/>
              <w:rPr>
                <w:rFonts w:hint="eastAsia" w:ascii="宋体" w:hAnsi="宋体" w:eastAsia="宋体" w:cs="宋体"/>
                <w:snapToGrid w:val="0"/>
                <w:color w:val="auto"/>
                <w:kern w:val="0"/>
                <w:sz w:val="24"/>
                <w:szCs w:val="24"/>
                <w:lang w:val="en-US" w:eastAsia="en-US" w:bidi="ar-SA"/>
              </w:rPr>
            </w:pPr>
            <w:r>
              <w:rPr>
                <w:rFonts w:hint="eastAsia" w:ascii="宋体" w:hAnsi="宋体" w:eastAsia="宋体" w:cs="宋体"/>
                <w:snapToGrid w:val="0"/>
                <w:color w:val="auto"/>
                <w:kern w:val="0"/>
                <w:sz w:val="24"/>
                <w:szCs w:val="24"/>
                <w:lang w:val="en-US" w:eastAsia="en-US" w:bidi="ar-SA"/>
              </w:rPr>
              <w:t>4.服务实力、服务承诺不可行或未提供不得分。</w:t>
            </w:r>
          </w:p>
        </w:tc>
        <w:tc>
          <w:tcPr>
            <w:tcW w:w="953" w:type="dxa"/>
            <w:vAlign w:val="center"/>
          </w:tcPr>
          <w:p w14:paraId="383C8BB5">
            <w:pPr>
              <w:keepNext w:val="0"/>
              <w:keepLines w:val="0"/>
              <w:pageBreakBefore w:val="0"/>
              <w:kinsoku/>
              <w:wordWrap w:val="0"/>
              <w:overflowPunct/>
              <w:topLinePunct w:val="0"/>
              <w:autoSpaceDE w:val="0"/>
              <w:autoSpaceDN w:val="0"/>
              <w:bidi w:val="0"/>
              <w:adjustRightInd w:val="0"/>
              <w:snapToGrid w:val="0"/>
              <w:spacing w:before="78" w:line="220" w:lineRule="auto"/>
              <w:ind w:left="188"/>
              <w:jc w:val="center"/>
              <w:textAlignment w:val="baseline"/>
              <w:rPr>
                <w:rFonts w:hint="eastAsia" w:ascii="宋体" w:hAnsi="宋体" w:eastAsia="宋体" w:cs="宋体"/>
                <w:snapToGrid w:val="0"/>
                <w:color w:val="auto"/>
                <w:kern w:val="0"/>
                <w:sz w:val="24"/>
                <w:szCs w:val="24"/>
                <w:lang w:val="en-US" w:eastAsia="en-US" w:bidi="ar-SA"/>
              </w:rPr>
            </w:pPr>
            <w:r>
              <w:rPr>
                <w:rFonts w:hint="eastAsia" w:ascii="宋体" w:hAnsi="宋体" w:eastAsia="宋体" w:cs="宋体"/>
                <w:snapToGrid w:val="0"/>
                <w:color w:val="auto"/>
                <w:spacing w:val="2"/>
                <w:kern w:val="0"/>
                <w:sz w:val="24"/>
                <w:szCs w:val="24"/>
                <w:lang w:val="en-US" w:eastAsia="en-US" w:bidi="ar-SA"/>
              </w:rPr>
              <w:t>0-15分</w:t>
            </w:r>
          </w:p>
        </w:tc>
      </w:tr>
      <w:tr w14:paraId="69DE81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13" w:type="dxa"/>
            <w:vMerge w:val="continue"/>
            <w:vAlign w:val="top"/>
          </w:tcPr>
          <w:p w14:paraId="15215715">
            <w:pPr>
              <w:keepNext w:val="0"/>
              <w:keepLines w:val="0"/>
              <w:pageBreakBefore w:val="0"/>
              <w:widowControl/>
              <w:kinsoku/>
              <w:wordWrap w:val="0"/>
              <w:overflowPunct/>
              <w:topLinePunct w:val="0"/>
              <w:autoSpaceDE w:val="0"/>
              <w:autoSpaceDN w:val="0"/>
              <w:bidi w:val="0"/>
              <w:adjustRightInd w:val="0"/>
              <w:snapToGrid w:val="0"/>
              <w:spacing w:line="240" w:lineRule="auto"/>
              <w:jc w:val="left"/>
              <w:textAlignment w:val="baseline"/>
              <w:rPr>
                <w:rFonts w:hint="eastAsia" w:ascii="宋体" w:hAnsi="宋体" w:eastAsia="宋体" w:cs="宋体"/>
                <w:b/>
                <w:bCs/>
                <w:snapToGrid w:val="0"/>
                <w:color w:val="auto"/>
                <w:kern w:val="0"/>
                <w:sz w:val="24"/>
                <w:szCs w:val="24"/>
                <w:lang w:eastAsia="en-US"/>
              </w:rPr>
            </w:pPr>
          </w:p>
        </w:tc>
        <w:tc>
          <w:tcPr>
            <w:tcW w:w="711" w:type="dxa"/>
            <w:textDirection w:val="tbLrV"/>
            <w:vAlign w:val="center"/>
          </w:tcPr>
          <w:p w14:paraId="3768ECC5">
            <w:pPr>
              <w:keepNext w:val="0"/>
              <w:keepLines w:val="0"/>
              <w:pageBreakBefore w:val="0"/>
              <w:widowControl w:val="0"/>
              <w:kinsoku/>
              <w:wordWrap w:val="0"/>
              <w:overflowPunct/>
              <w:topLinePunct w:val="0"/>
              <w:autoSpaceDE w:val="0"/>
              <w:autoSpaceDN w:val="0"/>
              <w:bidi w:val="0"/>
              <w:adjustRightInd w:val="0"/>
              <w:snapToGrid w:val="0"/>
              <w:spacing w:line="240" w:lineRule="auto"/>
              <w:ind w:left="0" w:leftChars="0" w:right="0" w:firstLine="0"/>
              <w:jc w:val="center"/>
              <w:textAlignment w:val="baseline"/>
              <w:rPr>
                <w:rFonts w:hint="eastAsia" w:ascii="宋体" w:hAnsi="宋体" w:eastAsia="宋体" w:cs="宋体"/>
                <w:b/>
                <w:bCs/>
                <w:snapToGrid w:val="0"/>
                <w:color w:val="auto"/>
                <w:kern w:val="0"/>
                <w:sz w:val="24"/>
                <w:szCs w:val="24"/>
                <w:lang w:val="en-US" w:eastAsia="en-US" w:bidi="ar-SA"/>
              </w:rPr>
            </w:pPr>
            <w:r>
              <w:rPr>
                <w:rFonts w:hint="eastAsia" w:ascii="宋体" w:hAnsi="宋体" w:eastAsia="宋体" w:cs="宋体"/>
                <w:b/>
                <w:bCs/>
                <w:snapToGrid w:val="0"/>
                <w:color w:val="auto"/>
                <w:spacing w:val="2"/>
                <w:kern w:val="0"/>
                <w:sz w:val="24"/>
                <w:szCs w:val="24"/>
                <w:lang w:val="en-US" w:eastAsia="en-US" w:bidi="ar-SA"/>
              </w:rPr>
              <w:t>人员配备</w:t>
            </w:r>
          </w:p>
        </w:tc>
        <w:tc>
          <w:tcPr>
            <w:tcW w:w="6442" w:type="dxa"/>
            <w:vAlign w:val="center"/>
          </w:tcPr>
          <w:p w14:paraId="59354850">
            <w:pPr>
              <w:keepNext w:val="0"/>
              <w:keepLines w:val="0"/>
              <w:pageBreakBefore w:val="0"/>
              <w:widowControl w:val="0"/>
              <w:kinsoku/>
              <w:wordWrap w:val="0"/>
              <w:overflowPunct/>
              <w:topLinePunct w:val="0"/>
              <w:autoSpaceDE w:val="0"/>
              <w:autoSpaceDN w:val="0"/>
              <w:bidi w:val="0"/>
              <w:adjustRightInd w:val="0"/>
              <w:snapToGrid w:val="0"/>
              <w:spacing w:line="320" w:lineRule="exact"/>
              <w:ind w:left="0"/>
              <w:jc w:val="both"/>
              <w:textAlignment w:val="baseline"/>
              <w:rPr>
                <w:rFonts w:hint="eastAsia" w:ascii="宋体" w:hAnsi="宋体" w:eastAsia="宋体" w:cs="宋体"/>
                <w:snapToGrid w:val="0"/>
                <w:color w:val="auto"/>
                <w:spacing w:val="-1"/>
                <w:kern w:val="0"/>
                <w:sz w:val="24"/>
                <w:szCs w:val="24"/>
                <w:lang w:val="en-US" w:eastAsia="zh-CN" w:bidi="ar-SA"/>
              </w:rPr>
            </w:pPr>
            <w:r>
              <w:rPr>
                <w:rFonts w:hint="eastAsia" w:ascii="宋体" w:hAnsi="宋体" w:eastAsia="宋体" w:cs="宋体"/>
                <w:snapToGrid w:val="0"/>
                <w:color w:val="auto"/>
                <w:spacing w:val="2"/>
                <w:kern w:val="0"/>
                <w:sz w:val="24"/>
                <w:szCs w:val="24"/>
                <w:lang w:val="en-US" w:eastAsia="en-US" w:bidi="ar-SA"/>
              </w:rPr>
              <w:t>拟配备的项</w:t>
            </w:r>
            <w:r>
              <w:rPr>
                <w:rFonts w:hint="eastAsia" w:ascii="宋体" w:hAnsi="宋体" w:eastAsia="宋体" w:cs="宋体"/>
                <w:snapToGrid w:val="0"/>
                <w:color w:val="auto"/>
                <w:spacing w:val="-1"/>
                <w:kern w:val="0"/>
                <w:sz w:val="24"/>
                <w:szCs w:val="24"/>
                <w:lang w:val="en-US" w:eastAsia="en-US" w:bidi="ar-SA"/>
              </w:rPr>
              <w:t>目</w:t>
            </w:r>
            <w:r>
              <w:rPr>
                <w:rFonts w:hint="eastAsia" w:ascii="宋体" w:hAnsi="宋体" w:eastAsia="宋体" w:cs="宋体"/>
                <w:snapToGrid w:val="0"/>
                <w:color w:val="auto"/>
                <w:spacing w:val="-1"/>
                <w:kern w:val="0"/>
                <w:sz w:val="24"/>
                <w:szCs w:val="24"/>
                <w:lang w:val="en-US" w:eastAsia="zh-Hans" w:bidi="ar-SA"/>
              </w:rPr>
              <w:t>人员</w:t>
            </w:r>
            <w:r>
              <w:rPr>
                <w:rFonts w:hint="eastAsia" w:ascii="宋体" w:hAnsi="宋体" w:eastAsia="宋体" w:cs="宋体"/>
                <w:snapToGrid w:val="0"/>
                <w:color w:val="auto"/>
                <w:spacing w:val="-1"/>
                <w:kern w:val="0"/>
                <w:sz w:val="24"/>
                <w:szCs w:val="24"/>
                <w:lang w:val="en-US" w:eastAsia="zh-CN" w:bidi="ar-SA"/>
              </w:rPr>
              <w:t>：</w:t>
            </w:r>
          </w:p>
          <w:p w14:paraId="187D90F3">
            <w:pPr>
              <w:keepNext w:val="0"/>
              <w:keepLines w:val="0"/>
              <w:pageBreakBefore w:val="0"/>
              <w:widowControl w:val="0"/>
              <w:kinsoku/>
              <w:wordWrap w:val="0"/>
              <w:overflowPunct/>
              <w:topLinePunct w:val="0"/>
              <w:autoSpaceDE w:val="0"/>
              <w:autoSpaceDN w:val="0"/>
              <w:bidi w:val="0"/>
              <w:adjustRightInd w:val="0"/>
              <w:snapToGrid w:val="0"/>
              <w:spacing w:line="320" w:lineRule="exact"/>
              <w:ind w:left="0" w:firstLine="476" w:firstLineChars="200"/>
              <w:jc w:val="both"/>
              <w:textAlignment w:val="baseline"/>
              <w:rPr>
                <w:rFonts w:hint="default" w:ascii="宋体" w:hAnsi="宋体" w:eastAsia="宋体" w:cs="宋体"/>
                <w:snapToGrid w:val="0"/>
                <w:color w:val="auto"/>
                <w:spacing w:val="-1"/>
                <w:kern w:val="0"/>
                <w:sz w:val="24"/>
                <w:szCs w:val="24"/>
                <w:lang w:val="en-US" w:eastAsia="zh-CN" w:bidi="ar-SA"/>
              </w:rPr>
            </w:pPr>
            <w:r>
              <w:rPr>
                <w:rFonts w:hint="eastAsia" w:ascii="宋体" w:hAnsi="宋体" w:eastAsia="宋体" w:cs="宋体"/>
                <w:snapToGrid w:val="0"/>
                <w:color w:val="auto"/>
                <w:spacing w:val="-1"/>
                <w:kern w:val="0"/>
                <w:sz w:val="24"/>
                <w:szCs w:val="24"/>
                <w:lang w:val="en-US" w:eastAsia="en-US" w:bidi="ar-SA"/>
              </w:rPr>
              <w:t>投入项目</w:t>
            </w:r>
            <w:r>
              <w:rPr>
                <w:rFonts w:hint="eastAsia" w:ascii="宋体" w:hAnsi="宋体" w:eastAsia="宋体" w:cs="宋体"/>
                <w:snapToGrid w:val="0"/>
                <w:color w:val="auto"/>
                <w:spacing w:val="-1"/>
                <w:kern w:val="0"/>
                <w:sz w:val="24"/>
                <w:szCs w:val="24"/>
                <w:lang w:val="en-US" w:eastAsia="zh-Hans" w:bidi="ar-SA"/>
              </w:rPr>
              <w:t>设计</w:t>
            </w:r>
            <w:r>
              <w:rPr>
                <w:rFonts w:hint="eastAsia" w:ascii="宋体" w:hAnsi="宋体" w:eastAsia="宋体" w:cs="宋体"/>
                <w:snapToGrid w:val="0"/>
                <w:color w:val="auto"/>
                <w:spacing w:val="-1"/>
                <w:kern w:val="0"/>
                <w:sz w:val="24"/>
                <w:szCs w:val="24"/>
                <w:lang w:val="en-US" w:eastAsia="en-US" w:bidi="ar-SA"/>
              </w:rPr>
              <w:t>组成</w:t>
            </w:r>
            <w:r>
              <w:rPr>
                <w:rFonts w:hint="eastAsia" w:ascii="宋体" w:hAnsi="宋体" w:eastAsia="宋体" w:cs="宋体"/>
                <w:snapToGrid w:val="0"/>
                <w:color w:val="auto"/>
                <w:spacing w:val="-1"/>
                <w:kern w:val="0"/>
                <w:sz w:val="24"/>
                <w:szCs w:val="24"/>
                <w:lang w:val="en-US" w:eastAsia="zh-Hans" w:bidi="ar-SA"/>
              </w:rPr>
              <w:t>人</w:t>
            </w:r>
            <w:r>
              <w:rPr>
                <w:rFonts w:hint="eastAsia" w:ascii="宋体" w:hAnsi="宋体" w:eastAsia="宋体" w:cs="宋体"/>
                <w:snapToGrid w:val="0"/>
                <w:color w:val="auto"/>
                <w:spacing w:val="-1"/>
                <w:kern w:val="0"/>
                <w:sz w:val="24"/>
                <w:szCs w:val="24"/>
                <w:lang w:val="en-US" w:eastAsia="en-US" w:bidi="ar-SA"/>
              </w:rPr>
              <w:t>员</w:t>
            </w:r>
            <w:r>
              <w:rPr>
                <w:rFonts w:hint="eastAsia" w:ascii="宋体" w:hAnsi="宋体" w:eastAsia="宋体" w:cs="宋体"/>
                <w:snapToGrid w:val="0"/>
                <w:color w:val="auto"/>
                <w:spacing w:val="-1"/>
                <w:kern w:val="0"/>
                <w:sz w:val="24"/>
                <w:szCs w:val="24"/>
                <w:lang w:val="en-US" w:eastAsia="zh-Hans" w:bidi="ar-SA"/>
              </w:rPr>
              <w:t>不低于</w:t>
            </w:r>
            <w:r>
              <w:rPr>
                <w:rFonts w:hint="default" w:ascii="宋体" w:hAnsi="宋体" w:eastAsia="宋体" w:cs="宋体"/>
                <w:snapToGrid w:val="0"/>
                <w:color w:val="auto"/>
                <w:spacing w:val="-1"/>
                <w:kern w:val="0"/>
                <w:sz w:val="24"/>
                <w:szCs w:val="24"/>
                <w:lang w:eastAsia="zh-Hans" w:bidi="ar-SA"/>
              </w:rPr>
              <w:t>2</w:t>
            </w:r>
            <w:r>
              <w:rPr>
                <w:rFonts w:hint="eastAsia" w:ascii="宋体" w:hAnsi="宋体" w:eastAsia="宋体" w:cs="宋体"/>
                <w:snapToGrid w:val="0"/>
                <w:color w:val="auto"/>
                <w:spacing w:val="-1"/>
                <w:kern w:val="0"/>
                <w:sz w:val="24"/>
                <w:szCs w:val="24"/>
                <w:lang w:val="en-US" w:eastAsia="zh-Hans" w:bidi="ar-SA"/>
              </w:rPr>
              <w:t>人</w:t>
            </w:r>
            <w:r>
              <w:rPr>
                <w:rFonts w:hint="default" w:ascii="宋体" w:hAnsi="宋体" w:eastAsia="宋体" w:cs="宋体"/>
                <w:snapToGrid w:val="0"/>
                <w:color w:val="auto"/>
                <w:spacing w:val="-1"/>
                <w:kern w:val="0"/>
                <w:sz w:val="24"/>
                <w:szCs w:val="24"/>
                <w:lang w:val="en-US" w:eastAsia="zh-Hans" w:bidi="ar-SA"/>
              </w:rPr>
              <w:t>，</w:t>
            </w:r>
            <w:r>
              <w:rPr>
                <w:rFonts w:hint="eastAsia" w:ascii="宋体" w:hAnsi="宋体" w:eastAsia="宋体" w:cs="宋体"/>
                <w:snapToGrid w:val="0"/>
                <w:color w:val="auto"/>
                <w:spacing w:val="-1"/>
                <w:kern w:val="0"/>
                <w:sz w:val="24"/>
                <w:szCs w:val="24"/>
                <w:lang w:val="en-US" w:eastAsia="en-US" w:bidi="ar-SA"/>
              </w:rPr>
              <w:t>工作经验丰富，专业性强</w:t>
            </w:r>
            <w:r>
              <w:rPr>
                <w:rFonts w:hint="default" w:ascii="宋体" w:hAnsi="宋体" w:eastAsia="宋体" w:cs="宋体"/>
                <w:snapToGrid w:val="0"/>
                <w:color w:val="auto"/>
                <w:spacing w:val="-1"/>
                <w:kern w:val="0"/>
                <w:sz w:val="24"/>
                <w:szCs w:val="24"/>
                <w:lang w:val="en-US" w:eastAsia="en-US" w:bidi="ar-SA"/>
              </w:rPr>
              <w:t>、岗位明确，有效保障项目实施的，</w:t>
            </w:r>
            <w:r>
              <w:rPr>
                <w:rFonts w:hint="eastAsia" w:ascii="宋体" w:hAnsi="宋体" w:eastAsia="宋体" w:cs="宋体"/>
                <w:snapToGrid w:val="0"/>
                <w:color w:val="auto"/>
                <w:spacing w:val="-1"/>
                <w:kern w:val="0"/>
                <w:sz w:val="24"/>
                <w:szCs w:val="24"/>
                <w:lang w:val="en-US" w:eastAsia="en-US" w:bidi="ar-SA"/>
              </w:rPr>
              <w:t>得</w:t>
            </w:r>
            <w:r>
              <w:rPr>
                <w:rFonts w:hint="default" w:ascii="宋体" w:hAnsi="宋体" w:eastAsia="宋体" w:cs="宋体"/>
                <w:snapToGrid w:val="0"/>
                <w:color w:val="auto"/>
                <w:spacing w:val="-1"/>
                <w:kern w:val="0"/>
                <w:sz w:val="24"/>
                <w:szCs w:val="24"/>
                <w:lang w:eastAsia="en-US" w:bidi="ar-SA"/>
              </w:rPr>
              <w:t>6</w:t>
            </w:r>
            <w:r>
              <w:rPr>
                <w:rFonts w:hint="eastAsia" w:ascii="宋体" w:hAnsi="宋体" w:eastAsia="宋体" w:cs="宋体"/>
                <w:snapToGrid w:val="0"/>
                <w:color w:val="auto"/>
                <w:spacing w:val="-1"/>
                <w:kern w:val="0"/>
                <w:sz w:val="24"/>
                <w:szCs w:val="24"/>
                <w:lang w:val="en-US" w:eastAsia="en-US" w:bidi="ar-SA"/>
              </w:rPr>
              <w:t>分；</w:t>
            </w:r>
            <w:r>
              <w:rPr>
                <w:rFonts w:hint="eastAsia" w:ascii="宋体" w:hAnsi="宋体" w:eastAsia="宋体" w:cs="宋体"/>
                <w:snapToGrid w:val="0"/>
                <w:color w:val="auto"/>
                <w:spacing w:val="-1"/>
                <w:kern w:val="0"/>
                <w:sz w:val="24"/>
                <w:szCs w:val="24"/>
                <w:lang w:val="en-US" w:eastAsia="zh-Hans" w:bidi="ar-SA"/>
              </w:rPr>
              <w:t>每增加一人得</w:t>
            </w:r>
            <w:r>
              <w:rPr>
                <w:rFonts w:hint="default" w:ascii="宋体" w:hAnsi="宋体" w:eastAsia="宋体" w:cs="宋体"/>
                <w:snapToGrid w:val="0"/>
                <w:color w:val="auto"/>
                <w:spacing w:val="-1"/>
                <w:kern w:val="0"/>
                <w:sz w:val="24"/>
                <w:szCs w:val="24"/>
                <w:lang w:val="en-US" w:eastAsia="zh-Hans" w:bidi="ar-SA"/>
              </w:rPr>
              <w:t>1</w:t>
            </w:r>
            <w:r>
              <w:rPr>
                <w:rFonts w:hint="eastAsia" w:ascii="宋体" w:hAnsi="宋体" w:eastAsia="宋体" w:cs="宋体"/>
                <w:snapToGrid w:val="0"/>
                <w:color w:val="auto"/>
                <w:spacing w:val="-1"/>
                <w:kern w:val="0"/>
                <w:sz w:val="24"/>
                <w:szCs w:val="24"/>
                <w:lang w:val="en-US" w:eastAsia="zh-Hans" w:bidi="ar-SA"/>
              </w:rPr>
              <w:t>分</w:t>
            </w:r>
            <w:r>
              <w:rPr>
                <w:rFonts w:hint="default" w:ascii="宋体" w:hAnsi="宋体" w:eastAsia="宋体" w:cs="宋体"/>
                <w:snapToGrid w:val="0"/>
                <w:color w:val="auto"/>
                <w:spacing w:val="-1"/>
                <w:kern w:val="0"/>
                <w:sz w:val="24"/>
                <w:szCs w:val="24"/>
                <w:lang w:val="en-US" w:eastAsia="zh-Hans" w:bidi="ar-SA"/>
              </w:rPr>
              <w:t>，</w:t>
            </w:r>
            <w:r>
              <w:rPr>
                <w:rFonts w:hint="eastAsia" w:ascii="宋体" w:hAnsi="宋体" w:eastAsia="宋体" w:cs="宋体"/>
                <w:snapToGrid w:val="0"/>
                <w:color w:val="auto"/>
                <w:spacing w:val="-1"/>
                <w:kern w:val="0"/>
                <w:sz w:val="24"/>
                <w:szCs w:val="24"/>
                <w:lang w:val="en-US" w:eastAsia="zh-Hans" w:bidi="ar-SA"/>
              </w:rPr>
              <w:t>满分</w:t>
            </w:r>
            <w:r>
              <w:rPr>
                <w:rFonts w:hint="default" w:ascii="宋体" w:hAnsi="宋体" w:eastAsia="宋体" w:cs="宋体"/>
                <w:snapToGrid w:val="0"/>
                <w:color w:val="auto"/>
                <w:spacing w:val="-1"/>
                <w:kern w:val="0"/>
                <w:sz w:val="24"/>
                <w:szCs w:val="24"/>
                <w:lang w:eastAsia="zh-Hans" w:bidi="ar-SA"/>
              </w:rPr>
              <w:t>10</w:t>
            </w:r>
            <w:r>
              <w:rPr>
                <w:rFonts w:hint="eastAsia" w:ascii="宋体" w:hAnsi="宋体" w:eastAsia="宋体" w:cs="宋体"/>
                <w:snapToGrid w:val="0"/>
                <w:color w:val="auto"/>
                <w:spacing w:val="-1"/>
                <w:kern w:val="0"/>
                <w:sz w:val="24"/>
                <w:szCs w:val="24"/>
                <w:lang w:val="en-US" w:eastAsia="en-US" w:bidi="ar-SA"/>
              </w:rPr>
              <w:t>分</w:t>
            </w:r>
            <w:r>
              <w:rPr>
                <w:rFonts w:hint="default" w:ascii="宋体" w:hAnsi="宋体" w:eastAsia="宋体" w:cs="宋体"/>
                <w:snapToGrid w:val="0"/>
                <w:color w:val="auto"/>
                <w:spacing w:val="-1"/>
                <w:kern w:val="0"/>
                <w:sz w:val="24"/>
                <w:szCs w:val="24"/>
                <w:lang w:val="en-US" w:eastAsia="en-US" w:bidi="ar-SA"/>
              </w:rPr>
              <w:t>；</w:t>
            </w:r>
            <w:r>
              <w:rPr>
                <w:rFonts w:hint="eastAsia" w:ascii="宋体" w:hAnsi="宋体" w:eastAsia="宋体" w:cs="宋体"/>
                <w:snapToGrid w:val="0"/>
                <w:color w:val="auto"/>
                <w:spacing w:val="-1"/>
                <w:kern w:val="0"/>
                <w:sz w:val="24"/>
                <w:szCs w:val="24"/>
                <w:lang w:val="en-US" w:eastAsia="zh-Hans" w:bidi="ar-SA"/>
              </w:rPr>
              <w:t>低于</w:t>
            </w:r>
            <w:r>
              <w:rPr>
                <w:rFonts w:hint="default" w:ascii="宋体" w:hAnsi="宋体" w:eastAsia="宋体" w:cs="宋体"/>
                <w:snapToGrid w:val="0"/>
                <w:color w:val="auto"/>
                <w:spacing w:val="-1"/>
                <w:kern w:val="0"/>
                <w:sz w:val="24"/>
                <w:szCs w:val="24"/>
                <w:lang w:eastAsia="zh-Hans" w:bidi="ar-SA"/>
              </w:rPr>
              <w:t>2</w:t>
            </w:r>
            <w:r>
              <w:rPr>
                <w:rFonts w:hint="eastAsia" w:ascii="宋体" w:hAnsi="宋体" w:eastAsia="宋体" w:cs="宋体"/>
                <w:snapToGrid w:val="0"/>
                <w:color w:val="auto"/>
                <w:spacing w:val="-1"/>
                <w:kern w:val="0"/>
                <w:sz w:val="24"/>
                <w:szCs w:val="24"/>
                <w:lang w:val="en-US" w:eastAsia="zh-Hans" w:bidi="ar-SA"/>
              </w:rPr>
              <w:t>人或</w:t>
            </w:r>
            <w:r>
              <w:rPr>
                <w:rFonts w:hint="eastAsia" w:ascii="宋体" w:hAnsi="宋体" w:eastAsia="宋体" w:cs="宋体"/>
                <w:snapToGrid w:val="0"/>
                <w:color w:val="auto"/>
                <w:spacing w:val="-1"/>
                <w:kern w:val="0"/>
                <w:sz w:val="24"/>
                <w:szCs w:val="24"/>
                <w:lang w:val="en-US" w:eastAsia="en-US" w:bidi="ar-SA"/>
              </w:rPr>
              <w:t>未提供的不得分。</w:t>
            </w:r>
          </w:p>
          <w:p w14:paraId="037C4A02">
            <w:pPr>
              <w:keepNext w:val="0"/>
              <w:keepLines w:val="0"/>
              <w:pageBreakBefore w:val="0"/>
              <w:widowControl w:val="0"/>
              <w:kinsoku/>
              <w:wordWrap w:val="0"/>
              <w:overflowPunct/>
              <w:topLinePunct w:val="0"/>
              <w:autoSpaceDE w:val="0"/>
              <w:autoSpaceDN w:val="0"/>
              <w:bidi w:val="0"/>
              <w:adjustRightInd w:val="0"/>
              <w:snapToGrid w:val="0"/>
              <w:spacing w:line="320" w:lineRule="exact"/>
              <w:ind w:left="0"/>
              <w:jc w:val="both"/>
              <w:textAlignment w:val="baseline"/>
              <w:rPr>
                <w:rFonts w:hint="default" w:ascii="宋体" w:hAnsi="宋体" w:eastAsia="宋体" w:cs="宋体"/>
                <w:snapToGrid w:val="0"/>
                <w:color w:val="auto"/>
                <w:spacing w:val="-1"/>
                <w:kern w:val="0"/>
                <w:sz w:val="24"/>
                <w:szCs w:val="24"/>
                <w:lang w:eastAsia="en-US" w:bidi="ar-SA"/>
              </w:rPr>
            </w:pPr>
            <w:r>
              <w:rPr>
                <w:rFonts w:hint="eastAsia" w:ascii="宋体" w:hAnsi="宋体" w:eastAsia="宋体" w:cs="宋体"/>
                <w:snapToGrid w:val="0"/>
                <w:color w:val="auto"/>
                <w:spacing w:val="-1"/>
                <w:kern w:val="0"/>
                <w:sz w:val="24"/>
                <w:szCs w:val="24"/>
                <w:lang w:val="en-US" w:eastAsia="en-US" w:bidi="ar-SA"/>
              </w:rPr>
              <w:t>注：提供人员名单(格式自拟)扫描件或影印件以及</w:t>
            </w:r>
            <w:r>
              <w:rPr>
                <w:rFonts w:hint="eastAsia" w:ascii="宋体" w:hAnsi="宋体" w:eastAsia="宋体" w:cs="宋体"/>
                <w:snapToGrid w:val="0"/>
                <w:color w:val="auto"/>
                <w:spacing w:val="-1"/>
                <w:kern w:val="0"/>
                <w:sz w:val="24"/>
                <w:szCs w:val="24"/>
                <w:lang w:val="en-US" w:eastAsia="zh-Hans" w:bidi="ar-SA"/>
              </w:rPr>
              <w:t>其中一名主要负责人</w:t>
            </w:r>
            <w:r>
              <w:rPr>
                <w:rFonts w:hint="eastAsia" w:ascii="宋体" w:hAnsi="宋体" w:eastAsia="宋体" w:cs="宋体"/>
                <w:snapToGrid w:val="0"/>
                <w:color w:val="auto"/>
                <w:spacing w:val="-1"/>
                <w:kern w:val="0"/>
                <w:sz w:val="24"/>
                <w:szCs w:val="24"/>
                <w:lang w:val="en-US" w:eastAsia="en-US" w:bidi="ar-SA"/>
              </w:rPr>
              <w:t>2024年1月以来(任意一个月)的社保证明材料，提供五险之一的社保证明材料即可</w:t>
            </w:r>
            <w:r>
              <w:rPr>
                <w:rFonts w:hint="default" w:ascii="宋体" w:hAnsi="宋体" w:eastAsia="宋体" w:cs="宋体"/>
                <w:snapToGrid w:val="0"/>
                <w:color w:val="auto"/>
                <w:spacing w:val="-1"/>
                <w:kern w:val="0"/>
                <w:sz w:val="24"/>
                <w:szCs w:val="24"/>
                <w:lang w:eastAsia="en-US" w:bidi="ar-SA"/>
              </w:rPr>
              <w:t>。</w:t>
            </w:r>
          </w:p>
        </w:tc>
        <w:tc>
          <w:tcPr>
            <w:tcW w:w="953" w:type="dxa"/>
            <w:vAlign w:val="center"/>
          </w:tcPr>
          <w:p w14:paraId="59EACDD1">
            <w:pPr>
              <w:keepNext w:val="0"/>
              <w:keepLines w:val="0"/>
              <w:pageBreakBefore w:val="0"/>
              <w:kinsoku/>
              <w:wordWrap w:val="0"/>
              <w:overflowPunct/>
              <w:topLinePunct w:val="0"/>
              <w:autoSpaceDE w:val="0"/>
              <w:autoSpaceDN w:val="0"/>
              <w:bidi w:val="0"/>
              <w:adjustRightInd w:val="0"/>
              <w:snapToGrid w:val="0"/>
              <w:spacing w:before="78" w:line="220" w:lineRule="auto"/>
              <w:ind w:left="188"/>
              <w:jc w:val="center"/>
              <w:textAlignment w:val="baseline"/>
              <w:rPr>
                <w:rFonts w:hint="eastAsia" w:ascii="宋体" w:hAnsi="宋体" w:eastAsia="宋体" w:cs="宋体"/>
                <w:snapToGrid w:val="0"/>
                <w:color w:val="auto"/>
                <w:kern w:val="0"/>
                <w:sz w:val="24"/>
                <w:szCs w:val="24"/>
                <w:lang w:val="en-US" w:eastAsia="en-US" w:bidi="ar-SA"/>
              </w:rPr>
            </w:pPr>
            <w:r>
              <w:rPr>
                <w:rFonts w:hint="eastAsia" w:ascii="宋体" w:hAnsi="宋体" w:eastAsia="宋体" w:cs="宋体"/>
                <w:snapToGrid w:val="0"/>
                <w:color w:val="auto"/>
                <w:spacing w:val="2"/>
                <w:kern w:val="0"/>
                <w:sz w:val="24"/>
                <w:szCs w:val="24"/>
                <w:lang w:val="en-US" w:eastAsia="en-US" w:bidi="ar-SA"/>
              </w:rPr>
              <w:t>0-1</w:t>
            </w:r>
            <w:r>
              <w:rPr>
                <w:rFonts w:hint="eastAsia" w:ascii="宋体" w:hAnsi="宋体" w:eastAsia="宋体" w:cs="宋体"/>
                <w:snapToGrid w:val="0"/>
                <w:color w:val="auto"/>
                <w:spacing w:val="2"/>
                <w:kern w:val="0"/>
                <w:sz w:val="24"/>
                <w:szCs w:val="24"/>
                <w:lang w:val="en-US" w:eastAsia="zh-CN" w:bidi="ar-SA"/>
              </w:rPr>
              <w:t>0</w:t>
            </w:r>
            <w:r>
              <w:rPr>
                <w:rFonts w:hint="eastAsia" w:ascii="宋体" w:hAnsi="宋体" w:eastAsia="宋体" w:cs="宋体"/>
                <w:snapToGrid w:val="0"/>
                <w:color w:val="auto"/>
                <w:spacing w:val="2"/>
                <w:kern w:val="0"/>
                <w:sz w:val="24"/>
                <w:szCs w:val="24"/>
                <w:lang w:val="en-US" w:eastAsia="en-US" w:bidi="ar-SA"/>
              </w:rPr>
              <w:t>分</w:t>
            </w:r>
          </w:p>
        </w:tc>
      </w:tr>
      <w:tr w14:paraId="55F81B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2" w:hRule="atLeast"/>
        </w:trPr>
        <w:tc>
          <w:tcPr>
            <w:tcW w:w="913" w:type="dxa"/>
            <w:vMerge w:val="continue"/>
            <w:vAlign w:val="top"/>
          </w:tcPr>
          <w:p w14:paraId="6D292474">
            <w:pPr>
              <w:keepNext w:val="0"/>
              <w:keepLines w:val="0"/>
              <w:pageBreakBefore w:val="0"/>
              <w:widowControl/>
              <w:kinsoku/>
              <w:wordWrap w:val="0"/>
              <w:overflowPunct/>
              <w:topLinePunct w:val="0"/>
              <w:autoSpaceDE w:val="0"/>
              <w:autoSpaceDN w:val="0"/>
              <w:bidi w:val="0"/>
              <w:adjustRightInd w:val="0"/>
              <w:snapToGrid w:val="0"/>
              <w:spacing w:line="240" w:lineRule="auto"/>
              <w:jc w:val="left"/>
              <w:textAlignment w:val="baseline"/>
              <w:rPr>
                <w:rFonts w:hint="eastAsia" w:ascii="宋体" w:hAnsi="宋体" w:eastAsia="宋体" w:cs="宋体"/>
                <w:b/>
                <w:bCs/>
                <w:snapToGrid w:val="0"/>
                <w:color w:val="auto"/>
                <w:kern w:val="0"/>
                <w:sz w:val="24"/>
                <w:szCs w:val="24"/>
                <w:lang w:eastAsia="en-US"/>
              </w:rPr>
            </w:pPr>
          </w:p>
        </w:tc>
        <w:tc>
          <w:tcPr>
            <w:tcW w:w="711" w:type="dxa"/>
            <w:textDirection w:val="tbLrV"/>
            <w:vAlign w:val="center"/>
          </w:tcPr>
          <w:p w14:paraId="7D90F7FF">
            <w:pPr>
              <w:keepNext w:val="0"/>
              <w:keepLines w:val="0"/>
              <w:pageBreakBefore w:val="0"/>
              <w:widowControl w:val="0"/>
              <w:kinsoku/>
              <w:wordWrap w:val="0"/>
              <w:overflowPunct/>
              <w:topLinePunct w:val="0"/>
              <w:autoSpaceDE w:val="0"/>
              <w:autoSpaceDN w:val="0"/>
              <w:bidi w:val="0"/>
              <w:adjustRightInd w:val="0"/>
              <w:snapToGrid w:val="0"/>
              <w:spacing w:line="240" w:lineRule="auto"/>
              <w:ind w:left="0" w:leftChars="0" w:right="0" w:firstLine="0"/>
              <w:jc w:val="center"/>
              <w:textAlignment w:val="baseline"/>
              <w:rPr>
                <w:rFonts w:hint="eastAsia" w:ascii="宋体" w:hAnsi="宋体" w:eastAsia="宋体" w:cs="宋体"/>
                <w:b/>
                <w:bCs/>
                <w:snapToGrid w:val="0"/>
                <w:color w:val="auto"/>
                <w:spacing w:val="2"/>
                <w:kern w:val="0"/>
                <w:sz w:val="24"/>
                <w:szCs w:val="24"/>
                <w:lang w:val="en-US" w:eastAsia="en-US" w:bidi="ar-SA"/>
              </w:rPr>
            </w:pPr>
            <w:r>
              <w:rPr>
                <w:rFonts w:hint="eastAsia" w:ascii="宋体" w:hAnsi="宋体" w:eastAsia="宋体" w:cs="宋体"/>
                <w:b/>
                <w:bCs/>
                <w:snapToGrid w:val="0"/>
                <w:color w:val="auto"/>
                <w:kern w:val="0"/>
                <w:sz w:val="24"/>
                <w:szCs w:val="24"/>
                <w:lang w:val="en-US" w:eastAsia="en-US" w:bidi="ar-SA"/>
              </w:rPr>
              <w:t>业绩案例</w:t>
            </w:r>
          </w:p>
        </w:tc>
        <w:tc>
          <w:tcPr>
            <w:tcW w:w="6442" w:type="dxa"/>
            <w:vAlign w:val="center"/>
          </w:tcPr>
          <w:p w14:paraId="44B5A724">
            <w:pPr>
              <w:keepNext w:val="0"/>
              <w:keepLines w:val="0"/>
              <w:pageBreakBefore w:val="0"/>
              <w:widowControl w:val="0"/>
              <w:kinsoku/>
              <w:wordWrap w:val="0"/>
              <w:overflowPunct/>
              <w:topLinePunct w:val="0"/>
              <w:autoSpaceDE w:val="0"/>
              <w:autoSpaceDN w:val="0"/>
              <w:bidi w:val="0"/>
              <w:adjustRightInd w:val="0"/>
              <w:snapToGrid w:val="0"/>
              <w:spacing w:line="320" w:lineRule="exact"/>
              <w:ind w:left="0"/>
              <w:jc w:val="both"/>
              <w:textAlignment w:val="baseline"/>
              <w:rPr>
                <w:rFonts w:hint="eastAsia" w:ascii="宋体" w:hAnsi="宋体" w:eastAsia="宋体" w:cs="宋体"/>
                <w:snapToGrid w:val="0"/>
                <w:color w:val="auto"/>
                <w:kern w:val="0"/>
                <w:sz w:val="24"/>
                <w:szCs w:val="24"/>
                <w:lang w:val="en-US" w:eastAsia="en-US" w:bidi="ar-SA"/>
              </w:rPr>
            </w:pPr>
            <w:r>
              <w:rPr>
                <w:rFonts w:hint="eastAsia" w:ascii="宋体" w:hAnsi="宋体" w:eastAsia="宋体" w:cs="宋体"/>
                <w:snapToGrid w:val="0"/>
                <w:color w:val="auto"/>
                <w:kern w:val="0"/>
                <w:sz w:val="24"/>
                <w:szCs w:val="24"/>
                <w:lang w:val="en-US" w:eastAsia="zh-CN" w:bidi="ar-SA"/>
              </w:rPr>
              <w:t>投标</w:t>
            </w:r>
            <w:r>
              <w:rPr>
                <w:rFonts w:hint="eastAsia" w:ascii="宋体" w:hAnsi="宋体" w:eastAsia="宋体" w:cs="宋体"/>
                <w:snapToGrid w:val="0"/>
                <w:color w:val="auto"/>
                <w:kern w:val="0"/>
                <w:sz w:val="24"/>
                <w:szCs w:val="24"/>
                <w:lang w:val="en-US" w:eastAsia="en-US" w:bidi="ar-SA"/>
              </w:rPr>
              <w:t>人</w:t>
            </w:r>
            <w:r>
              <w:rPr>
                <w:rFonts w:hint="eastAsia" w:ascii="宋体" w:hAnsi="宋体" w:eastAsia="宋体" w:cs="宋体"/>
                <w:snapToGrid w:val="0"/>
                <w:color w:val="auto"/>
                <w:spacing w:val="-4"/>
                <w:kern w:val="0"/>
                <w:sz w:val="24"/>
                <w:szCs w:val="24"/>
                <w:lang w:val="en-US" w:eastAsia="en-US" w:bidi="ar-SA"/>
              </w:rPr>
              <w:t>提供自202</w:t>
            </w:r>
            <w:r>
              <w:rPr>
                <w:rFonts w:hint="eastAsia" w:ascii="宋体" w:hAnsi="宋体" w:eastAsia="宋体" w:cs="宋体"/>
                <w:snapToGrid w:val="0"/>
                <w:color w:val="auto"/>
                <w:spacing w:val="-4"/>
                <w:kern w:val="0"/>
                <w:sz w:val="24"/>
                <w:szCs w:val="24"/>
                <w:lang w:val="en-US" w:eastAsia="zh-CN" w:bidi="ar-SA"/>
              </w:rPr>
              <w:t>2</w:t>
            </w:r>
            <w:r>
              <w:rPr>
                <w:rFonts w:hint="eastAsia" w:ascii="宋体" w:hAnsi="宋体" w:eastAsia="宋体" w:cs="宋体"/>
                <w:snapToGrid w:val="0"/>
                <w:color w:val="auto"/>
                <w:spacing w:val="-4"/>
                <w:kern w:val="0"/>
                <w:sz w:val="24"/>
                <w:szCs w:val="24"/>
                <w:lang w:val="en-US" w:eastAsia="en-US" w:bidi="ar-SA"/>
              </w:rPr>
              <w:t>年1月1日以来，具有单项合</w:t>
            </w:r>
            <w:r>
              <w:rPr>
                <w:rFonts w:hint="eastAsia" w:ascii="宋体" w:hAnsi="宋体" w:eastAsia="宋体" w:cs="宋体"/>
                <w:snapToGrid w:val="0"/>
                <w:color w:val="auto"/>
                <w:spacing w:val="-1"/>
                <w:kern w:val="0"/>
                <w:sz w:val="24"/>
                <w:szCs w:val="24"/>
                <w:lang w:val="en-US" w:eastAsia="en-US" w:bidi="ar-SA"/>
              </w:rPr>
              <w:t>同金额不低于</w:t>
            </w:r>
            <w:r>
              <w:rPr>
                <w:rFonts w:hint="default" w:ascii="宋体" w:hAnsi="宋体" w:eastAsia="宋体" w:cs="宋体"/>
                <w:snapToGrid w:val="0"/>
                <w:color w:val="auto"/>
                <w:spacing w:val="-1"/>
                <w:kern w:val="0"/>
                <w:sz w:val="24"/>
                <w:szCs w:val="24"/>
                <w:lang w:eastAsia="en-US" w:bidi="ar-SA"/>
              </w:rPr>
              <w:t>1</w:t>
            </w:r>
            <w:r>
              <w:rPr>
                <w:rFonts w:hint="eastAsia" w:ascii="宋体" w:hAnsi="宋体" w:eastAsia="宋体" w:cs="宋体"/>
                <w:snapToGrid w:val="0"/>
                <w:color w:val="auto"/>
                <w:spacing w:val="-1"/>
                <w:kern w:val="0"/>
                <w:sz w:val="24"/>
                <w:szCs w:val="24"/>
                <w:lang w:val="en-US" w:eastAsia="zh-CN" w:bidi="ar-SA"/>
              </w:rPr>
              <w:t>5</w:t>
            </w:r>
            <w:r>
              <w:rPr>
                <w:rFonts w:hint="eastAsia" w:ascii="宋体" w:hAnsi="宋体" w:eastAsia="宋体" w:cs="宋体"/>
                <w:snapToGrid w:val="0"/>
                <w:color w:val="auto"/>
                <w:spacing w:val="-1"/>
                <w:kern w:val="0"/>
                <w:sz w:val="24"/>
                <w:szCs w:val="24"/>
                <w:lang w:val="en-US" w:eastAsia="en-US" w:bidi="ar-SA"/>
              </w:rPr>
              <w:t>万元的</w:t>
            </w:r>
            <w:r>
              <w:rPr>
                <w:rFonts w:hint="eastAsia" w:ascii="宋体" w:hAnsi="宋体" w:eastAsia="宋体" w:cs="宋体"/>
                <w:snapToGrid w:val="0"/>
                <w:color w:val="auto"/>
                <w:spacing w:val="-1"/>
                <w:kern w:val="0"/>
                <w:sz w:val="24"/>
                <w:szCs w:val="24"/>
                <w:lang w:val="en-US" w:eastAsia="zh-CN" w:bidi="ar-SA"/>
              </w:rPr>
              <w:t>，接受</w:t>
            </w:r>
            <w:r>
              <w:rPr>
                <w:rFonts w:hint="eastAsia" w:ascii="宋体" w:hAnsi="宋体" w:eastAsia="宋体" w:cs="宋体"/>
                <w:snapToGrid w:val="0"/>
                <w:color w:val="auto"/>
                <w:spacing w:val="-1"/>
                <w:kern w:val="0"/>
                <w:sz w:val="24"/>
                <w:szCs w:val="24"/>
                <w:lang w:val="en-US" w:eastAsia="en-US" w:bidi="ar-SA"/>
              </w:rPr>
              <w:t>委托的</w:t>
            </w:r>
            <w:r>
              <w:rPr>
                <w:rFonts w:hint="eastAsia" w:ascii="宋体" w:hAnsi="宋体" w:eastAsia="宋体" w:cs="宋体"/>
                <w:snapToGrid w:val="0"/>
                <w:color w:val="auto"/>
                <w:spacing w:val="-1"/>
                <w:kern w:val="0"/>
                <w:sz w:val="24"/>
                <w:szCs w:val="24"/>
                <w:lang w:val="en-US" w:eastAsia="zh-Hans" w:bidi="ar-SA"/>
              </w:rPr>
              <w:t>户外景观工程设计或标识标牌或雕塑小品设计</w:t>
            </w:r>
            <w:r>
              <w:rPr>
                <w:rFonts w:hint="default" w:ascii="宋体" w:hAnsi="宋体" w:eastAsia="宋体" w:cs="宋体"/>
                <w:snapToGrid w:val="0"/>
                <w:color w:val="auto"/>
                <w:spacing w:val="-1"/>
                <w:kern w:val="0"/>
                <w:sz w:val="24"/>
                <w:szCs w:val="24"/>
                <w:lang w:eastAsia="zh-Hans" w:bidi="ar-SA"/>
              </w:rPr>
              <w:t>、</w:t>
            </w:r>
            <w:r>
              <w:rPr>
                <w:rFonts w:hint="eastAsia" w:ascii="宋体" w:hAnsi="宋体" w:eastAsia="宋体" w:cs="宋体"/>
                <w:snapToGrid w:val="0"/>
                <w:color w:val="auto"/>
                <w:spacing w:val="-1"/>
                <w:kern w:val="0"/>
                <w:sz w:val="24"/>
                <w:szCs w:val="24"/>
                <w:lang w:val="en-US" w:eastAsia="zh-Hans" w:bidi="ar-SA"/>
              </w:rPr>
              <w:t>制作</w:t>
            </w:r>
            <w:r>
              <w:rPr>
                <w:rFonts w:hint="eastAsia" w:ascii="宋体" w:hAnsi="宋体" w:eastAsia="宋体" w:cs="宋体"/>
                <w:snapToGrid w:val="0"/>
                <w:color w:val="auto"/>
                <w:spacing w:val="1"/>
                <w:kern w:val="0"/>
                <w:sz w:val="24"/>
                <w:szCs w:val="24"/>
                <w:lang w:val="en-US" w:eastAsia="en-US" w:bidi="ar-SA"/>
              </w:rPr>
              <w:t>项目业绩。每提供一个得5分</w:t>
            </w:r>
            <w:r>
              <w:rPr>
                <w:rFonts w:hint="eastAsia" w:ascii="宋体" w:hAnsi="宋体" w:eastAsia="宋体" w:cs="宋体"/>
                <w:snapToGrid w:val="0"/>
                <w:color w:val="auto"/>
                <w:spacing w:val="1"/>
                <w:kern w:val="0"/>
                <w:sz w:val="24"/>
                <w:szCs w:val="24"/>
                <w:lang w:val="en-US" w:eastAsia="zh-CN" w:bidi="ar-SA"/>
              </w:rPr>
              <w:t>，</w:t>
            </w:r>
            <w:r>
              <w:rPr>
                <w:rFonts w:hint="eastAsia" w:ascii="宋体" w:hAnsi="宋体" w:eastAsia="宋体" w:cs="宋体"/>
                <w:snapToGrid w:val="0"/>
                <w:color w:val="auto"/>
                <w:spacing w:val="9"/>
                <w:kern w:val="0"/>
                <w:sz w:val="24"/>
                <w:szCs w:val="24"/>
                <w:lang w:val="en-US" w:eastAsia="en-US" w:bidi="ar-SA"/>
              </w:rPr>
              <w:t>最高</w:t>
            </w:r>
            <w:r>
              <w:rPr>
                <w:rFonts w:hint="eastAsia" w:ascii="宋体" w:hAnsi="宋体" w:eastAsia="宋体" w:cs="宋体"/>
                <w:snapToGrid w:val="0"/>
                <w:color w:val="auto"/>
                <w:spacing w:val="9"/>
                <w:kern w:val="0"/>
                <w:sz w:val="24"/>
                <w:szCs w:val="24"/>
                <w:lang w:val="en-US" w:eastAsia="zh-CN" w:bidi="ar-SA"/>
              </w:rPr>
              <w:t>20</w:t>
            </w:r>
            <w:r>
              <w:rPr>
                <w:rFonts w:hint="eastAsia" w:ascii="宋体" w:hAnsi="宋体" w:eastAsia="宋体" w:cs="宋体"/>
                <w:snapToGrid w:val="0"/>
                <w:color w:val="auto"/>
                <w:spacing w:val="9"/>
                <w:kern w:val="0"/>
                <w:sz w:val="24"/>
                <w:szCs w:val="24"/>
                <w:lang w:val="en-US" w:eastAsia="en-US" w:bidi="ar-SA"/>
              </w:rPr>
              <w:t>分。</w:t>
            </w:r>
          </w:p>
        </w:tc>
        <w:tc>
          <w:tcPr>
            <w:tcW w:w="953" w:type="dxa"/>
            <w:vAlign w:val="center"/>
          </w:tcPr>
          <w:p w14:paraId="1FAAC752">
            <w:pPr>
              <w:keepNext w:val="0"/>
              <w:keepLines w:val="0"/>
              <w:pageBreakBefore w:val="0"/>
              <w:kinsoku/>
              <w:wordWrap w:val="0"/>
              <w:overflowPunct/>
              <w:topLinePunct w:val="0"/>
              <w:autoSpaceDE w:val="0"/>
              <w:autoSpaceDN w:val="0"/>
              <w:bidi w:val="0"/>
              <w:adjustRightInd w:val="0"/>
              <w:snapToGrid w:val="0"/>
              <w:spacing w:before="78" w:line="220" w:lineRule="auto"/>
              <w:ind w:left="188"/>
              <w:jc w:val="center"/>
              <w:textAlignment w:val="baseline"/>
              <w:rPr>
                <w:rFonts w:hint="eastAsia" w:ascii="宋体" w:hAnsi="宋体" w:eastAsia="宋体" w:cs="宋体"/>
                <w:snapToGrid w:val="0"/>
                <w:color w:val="auto"/>
                <w:spacing w:val="2"/>
                <w:kern w:val="0"/>
                <w:sz w:val="24"/>
                <w:szCs w:val="24"/>
                <w:lang w:val="en-US" w:eastAsia="en-US" w:bidi="ar-SA"/>
              </w:rPr>
            </w:pPr>
            <w:r>
              <w:rPr>
                <w:rFonts w:hint="eastAsia" w:ascii="宋体" w:hAnsi="宋体" w:eastAsia="宋体" w:cs="宋体"/>
                <w:snapToGrid w:val="0"/>
                <w:color w:val="auto"/>
                <w:spacing w:val="2"/>
                <w:kern w:val="0"/>
                <w:sz w:val="24"/>
                <w:szCs w:val="24"/>
                <w:lang w:val="en-US" w:eastAsia="en-US" w:bidi="ar-SA"/>
              </w:rPr>
              <w:t>0-</w:t>
            </w:r>
            <w:r>
              <w:rPr>
                <w:rFonts w:hint="eastAsia" w:ascii="宋体" w:hAnsi="宋体" w:eastAsia="宋体" w:cs="宋体"/>
                <w:snapToGrid w:val="0"/>
                <w:color w:val="auto"/>
                <w:spacing w:val="2"/>
                <w:kern w:val="0"/>
                <w:sz w:val="24"/>
                <w:szCs w:val="24"/>
                <w:lang w:val="en-US" w:eastAsia="zh-CN" w:bidi="ar-SA"/>
              </w:rPr>
              <w:t>20</w:t>
            </w:r>
            <w:r>
              <w:rPr>
                <w:rFonts w:hint="eastAsia" w:ascii="宋体" w:hAnsi="宋体" w:eastAsia="宋体" w:cs="宋体"/>
                <w:snapToGrid w:val="0"/>
                <w:color w:val="auto"/>
                <w:spacing w:val="2"/>
                <w:kern w:val="0"/>
                <w:sz w:val="24"/>
                <w:szCs w:val="24"/>
                <w:lang w:val="en-US" w:eastAsia="en-US" w:bidi="ar-SA"/>
              </w:rPr>
              <w:t>分</w:t>
            </w:r>
          </w:p>
        </w:tc>
      </w:tr>
      <w:tr w14:paraId="071753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9" w:hRule="atLeast"/>
        </w:trPr>
        <w:tc>
          <w:tcPr>
            <w:tcW w:w="913" w:type="dxa"/>
            <w:vAlign w:val="center"/>
          </w:tcPr>
          <w:p w14:paraId="0F788EB9">
            <w:pPr>
              <w:keepNext w:val="0"/>
              <w:keepLines w:val="0"/>
              <w:pageBreakBefore w:val="0"/>
              <w:kinsoku/>
              <w:wordWrap w:val="0"/>
              <w:overflowPunct/>
              <w:topLinePunct w:val="0"/>
              <w:autoSpaceDE w:val="0"/>
              <w:autoSpaceDN w:val="0"/>
              <w:bidi w:val="0"/>
              <w:adjustRightInd w:val="0"/>
              <w:snapToGrid w:val="0"/>
              <w:spacing w:before="78" w:line="218" w:lineRule="auto"/>
              <w:jc w:val="center"/>
              <w:textAlignment w:val="baseline"/>
              <w:rPr>
                <w:rFonts w:hint="eastAsia" w:ascii="宋体" w:hAnsi="宋体" w:eastAsia="宋体" w:cs="宋体"/>
                <w:b/>
                <w:bCs/>
                <w:snapToGrid w:val="0"/>
                <w:color w:val="auto"/>
                <w:spacing w:val="6"/>
                <w:kern w:val="0"/>
                <w:sz w:val="24"/>
                <w:szCs w:val="24"/>
                <w:lang w:val="en-US" w:eastAsia="en-US" w:bidi="ar-SA"/>
              </w:rPr>
            </w:pPr>
            <w:r>
              <w:rPr>
                <w:rFonts w:hint="eastAsia" w:ascii="宋体" w:hAnsi="宋体" w:eastAsia="宋体" w:cs="宋体"/>
                <w:b/>
                <w:bCs/>
                <w:snapToGrid w:val="0"/>
                <w:color w:val="auto"/>
                <w:spacing w:val="6"/>
                <w:kern w:val="0"/>
                <w:sz w:val="24"/>
                <w:szCs w:val="24"/>
                <w:lang w:val="en-US" w:eastAsia="en-US" w:bidi="ar-SA"/>
              </w:rPr>
              <w:t>价</w:t>
            </w:r>
          </w:p>
          <w:p w14:paraId="3D20DC7A">
            <w:pPr>
              <w:keepNext w:val="0"/>
              <w:keepLines w:val="0"/>
              <w:pageBreakBefore w:val="0"/>
              <w:kinsoku/>
              <w:wordWrap w:val="0"/>
              <w:overflowPunct/>
              <w:topLinePunct w:val="0"/>
              <w:autoSpaceDE w:val="0"/>
              <w:autoSpaceDN w:val="0"/>
              <w:bidi w:val="0"/>
              <w:adjustRightInd w:val="0"/>
              <w:snapToGrid w:val="0"/>
              <w:spacing w:before="78" w:line="218" w:lineRule="auto"/>
              <w:jc w:val="center"/>
              <w:textAlignment w:val="baseline"/>
              <w:rPr>
                <w:rFonts w:hint="eastAsia" w:ascii="宋体" w:hAnsi="宋体" w:eastAsia="宋体" w:cs="宋体"/>
                <w:b/>
                <w:bCs/>
                <w:snapToGrid w:val="0"/>
                <w:color w:val="auto"/>
                <w:spacing w:val="6"/>
                <w:kern w:val="0"/>
                <w:sz w:val="24"/>
                <w:szCs w:val="24"/>
                <w:lang w:val="en-US" w:eastAsia="en-US" w:bidi="ar-SA"/>
              </w:rPr>
            </w:pPr>
            <w:r>
              <w:rPr>
                <w:rFonts w:hint="eastAsia" w:ascii="宋体" w:hAnsi="宋体" w:eastAsia="宋体" w:cs="宋体"/>
                <w:b/>
                <w:bCs/>
                <w:snapToGrid w:val="0"/>
                <w:color w:val="auto"/>
                <w:spacing w:val="6"/>
                <w:kern w:val="0"/>
                <w:sz w:val="24"/>
                <w:szCs w:val="24"/>
                <w:lang w:val="en-US" w:eastAsia="en-US" w:bidi="ar-SA"/>
              </w:rPr>
              <w:t>格</w:t>
            </w:r>
          </w:p>
          <w:p w14:paraId="1904AF8C">
            <w:pPr>
              <w:keepNext w:val="0"/>
              <w:keepLines w:val="0"/>
              <w:pageBreakBefore w:val="0"/>
              <w:kinsoku/>
              <w:wordWrap w:val="0"/>
              <w:overflowPunct/>
              <w:topLinePunct w:val="0"/>
              <w:autoSpaceDE w:val="0"/>
              <w:autoSpaceDN w:val="0"/>
              <w:bidi w:val="0"/>
              <w:adjustRightInd w:val="0"/>
              <w:snapToGrid w:val="0"/>
              <w:spacing w:before="78" w:line="218" w:lineRule="auto"/>
              <w:jc w:val="center"/>
              <w:textAlignment w:val="baseline"/>
              <w:rPr>
                <w:rFonts w:hint="eastAsia" w:ascii="宋体" w:hAnsi="宋体" w:eastAsia="宋体" w:cs="宋体"/>
                <w:b/>
                <w:bCs/>
                <w:snapToGrid w:val="0"/>
                <w:color w:val="auto"/>
                <w:spacing w:val="6"/>
                <w:kern w:val="0"/>
                <w:sz w:val="24"/>
                <w:szCs w:val="24"/>
                <w:lang w:val="en-US" w:eastAsia="en-US" w:bidi="ar-SA"/>
              </w:rPr>
            </w:pPr>
            <w:r>
              <w:rPr>
                <w:rFonts w:hint="eastAsia" w:ascii="宋体" w:hAnsi="宋体" w:eastAsia="宋体" w:cs="宋体"/>
                <w:b/>
                <w:bCs/>
                <w:snapToGrid w:val="0"/>
                <w:color w:val="auto"/>
                <w:spacing w:val="6"/>
                <w:kern w:val="0"/>
                <w:sz w:val="24"/>
                <w:szCs w:val="24"/>
                <w:lang w:val="en-US" w:eastAsia="en-US" w:bidi="ar-SA"/>
              </w:rPr>
              <w:t>分</w:t>
            </w:r>
          </w:p>
          <w:p w14:paraId="35046C79">
            <w:pPr>
              <w:keepNext w:val="0"/>
              <w:keepLines w:val="0"/>
              <w:pageBreakBefore w:val="0"/>
              <w:widowControl/>
              <w:kinsoku/>
              <w:wordWrap w:val="0"/>
              <w:overflowPunct/>
              <w:topLinePunct w:val="0"/>
              <w:autoSpaceDE w:val="0"/>
              <w:autoSpaceDN w:val="0"/>
              <w:bidi w:val="0"/>
              <w:adjustRightInd w:val="0"/>
              <w:snapToGrid w:val="0"/>
              <w:spacing w:line="240" w:lineRule="auto"/>
              <w:jc w:val="center"/>
              <w:textAlignment w:val="baseline"/>
              <w:rPr>
                <w:rFonts w:hint="eastAsia" w:ascii="宋体" w:hAnsi="宋体" w:eastAsia="宋体" w:cs="宋体"/>
                <w:b/>
                <w:bCs/>
                <w:snapToGrid w:val="0"/>
                <w:color w:val="auto"/>
                <w:kern w:val="0"/>
                <w:sz w:val="24"/>
                <w:szCs w:val="24"/>
                <w:lang w:eastAsia="en-US"/>
              </w:rPr>
            </w:pPr>
            <w:r>
              <w:rPr>
                <w:rFonts w:hint="eastAsia" w:ascii="宋体" w:hAnsi="宋体" w:eastAsia="宋体" w:cs="宋体"/>
                <w:b/>
                <w:bCs/>
                <w:snapToGrid w:val="0"/>
                <w:color w:val="auto"/>
                <w:spacing w:val="6"/>
                <w:kern w:val="0"/>
                <w:sz w:val="24"/>
                <w:szCs w:val="24"/>
                <w:lang w:val="en-US" w:eastAsia="en-US" w:bidi="ar-SA"/>
              </w:rPr>
              <w:t>(</w:t>
            </w:r>
            <w:r>
              <w:rPr>
                <w:rFonts w:hint="eastAsia" w:ascii="宋体" w:hAnsi="宋体" w:eastAsia="宋体" w:cs="宋体"/>
                <w:b/>
                <w:bCs/>
                <w:snapToGrid w:val="0"/>
                <w:color w:val="auto"/>
                <w:spacing w:val="6"/>
                <w:kern w:val="0"/>
                <w:sz w:val="24"/>
                <w:szCs w:val="24"/>
                <w:lang w:val="en-US" w:eastAsia="zh-CN" w:bidi="ar-SA"/>
              </w:rPr>
              <w:t>1</w:t>
            </w:r>
            <w:r>
              <w:rPr>
                <w:rFonts w:hint="eastAsia" w:ascii="宋体" w:hAnsi="宋体" w:eastAsia="宋体" w:cs="宋体"/>
                <w:b/>
                <w:bCs/>
                <w:snapToGrid w:val="0"/>
                <w:color w:val="auto"/>
                <w:spacing w:val="6"/>
                <w:kern w:val="0"/>
                <w:sz w:val="24"/>
                <w:szCs w:val="24"/>
                <w:lang w:val="en-US" w:eastAsia="en-US" w:bidi="ar-SA"/>
              </w:rPr>
              <w:t>5分)</w:t>
            </w:r>
          </w:p>
        </w:tc>
        <w:tc>
          <w:tcPr>
            <w:tcW w:w="7153" w:type="dxa"/>
            <w:gridSpan w:val="2"/>
            <w:vAlign w:val="top"/>
          </w:tcPr>
          <w:p w14:paraId="49AEC3A3">
            <w:pPr>
              <w:keepNext w:val="0"/>
              <w:keepLines w:val="0"/>
              <w:pageBreakBefore w:val="0"/>
              <w:widowControl w:val="0"/>
              <w:kinsoku/>
              <w:wordWrap w:val="0"/>
              <w:overflowPunct/>
              <w:topLinePunct w:val="0"/>
              <w:autoSpaceDE w:val="0"/>
              <w:autoSpaceDN w:val="0"/>
              <w:bidi w:val="0"/>
              <w:adjustRightInd w:val="0"/>
              <w:snapToGrid w:val="0"/>
              <w:spacing w:line="320" w:lineRule="exact"/>
              <w:ind w:left="0"/>
              <w:jc w:val="both"/>
              <w:textAlignment w:val="baseline"/>
              <w:rPr>
                <w:rFonts w:hint="eastAsia" w:ascii="宋体" w:hAnsi="宋体" w:eastAsia="宋体" w:cs="宋体"/>
                <w:b/>
                <w:bCs/>
                <w:snapToGrid w:val="0"/>
                <w:color w:val="auto"/>
                <w:spacing w:val="-1"/>
                <w:kern w:val="0"/>
                <w:sz w:val="24"/>
                <w:highlight w:val="none"/>
                <w:lang w:eastAsia="zh-CN"/>
              </w:rPr>
            </w:pPr>
            <w:r>
              <w:rPr>
                <w:rFonts w:hint="eastAsia" w:ascii="宋体" w:hAnsi="宋体" w:eastAsia="宋体" w:cs="宋体"/>
                <w:snapToGrid w:val="0"/>
                <w:color w:val="auto"/>
                <w:kern w:val="0"/>
                <w:sz w:val="24"/>
                <w:szCs w:val="24"/>
                <w:highlight w:val="none"/>
                <w:lang w:val="en-US" w:eastAsia="zh-CN" w:bidi="ar-SA"/>
              </w:rPr>
              <w:t>投标</w:t>
            </w:r>
            <w:r>
              <w:rPr>
                <w:rFonts w:hint="eastAsia" w:ascii="宋体" w:hAnsi="宋体" w:eastAsia="宋体" w:cs="宋体"/>
                <w:snapToGrid w:val="0"/>
                <w:color w:val="auto"/>
                <w:kern w:val="0"/>
                <w:sz w:val="24"/>
                <w:szCs w:val="24"/>
                <w:highlight w:val="none"/>
                <w:lang w:val="en-US" w:eastAsia="en-US" w:bidi="ar-SA"/>
              </w:rPr>
              <w:t>人</w:t>
            </w:r>
            <w:r>
              <w:rPr>
                <w:rFonts w:hint="eastAsia" w:ascii="宋体" w:hAnsi="宋体" w:eastAsia="宋体" w:cs="宋体"/>
                <w:snapToGrid w:val="0"/>
                <w:color w:val="auto"/>
                <w:spacing w:val="-1"/>
                <w:kern w:val="0"/>
                <w:sz w:val="24"/>
                <w:highlight w:val="none"/>
                <w:lang w:eastAsia="en-US"/>
              </w:rPr>
              <w:t>所报总价不得超过最高限价（本项目最高限价为</w:t>
            </w:r>
            <w:r>
              <w:rPr>
                <w:rFonts w:hint="default" w:ascii="宋体" w:hAnsi="宋体" w:eastAsia="宋体" w:cs="宋体"/>
                <w:snapToGrid w:val="0"/>
                <w:color w:val="auto"/>
                <w:spacing w:val="-1"/>
                <w:kern w:val="0"/>
                <w:sz w:val="24"/>
                <w:highlight w:val="none"/>
                <w:u w:val="single"/>
                <w:lang w:eastAsia="en-US"/>
              </w:rPr>
              <w:t xml:space="preserve">  </w:t>
            </w:r>
            <w:r>
              <w:rPr>
                <w:rFonts w:hint="eastAsia" w:ascii="宋体" w:hAnsi="宋体" w:eastAsia="宋体" w:cs="宋体"/>
                <w:snapToGrid w:val="0"/>
                <w:color w:val="auto"/>
                <w:spacing w:val="-1"/>
                <w:kern w:val="0"/>
                <w:sz w:val="24"/>
                <w:highlight w:val="none"/>
                <w:u w:val="single"/>
                <w:lang w:val="en-US" w:eastAsia="zh-CN"/>
              </w:rPr>
              <w:t>29</w:t>
            </w:r>
            <w:r>
              <w:rPr>
                <w:rFonts w:hint="default" w:ascii="宋体" w:hAnsi="宋体" w:eastAsia="宋体" w:cs="宋体"/>
                <w:snapToGrid w:val="0"/>
                <w:color w:val="auto"/>
                <w:spacing w:val="-1"/>
                <w:kern w:val="0"/>
                <w:sz w:val="24"/>
                <w:highlight w:val="none"/>
                <w:u w:val="single"/>
                <w:lang w:eastAsia="en-US"/>
              </w:rPr>
              <w:t xml:space="preserve">  </w:t>
            </w:r>
            <w:r>
              <w:rPr>
                <w:rFonts w:hint="eastAsia" w:ascii="宋体" w:hAnsi="宋体" w:eastAsia="宋体" w:cs="宋体"/>
                <w:snapToGrid w:val="0"/>
                <w:color w:val="auto"/>
                <w:spacing w:val="-1"/>
                <w:kern w:val="0"/>
                <w:sz w:val="24"/>
                <w:highlight w:val="none"/>
                <w:lang w:eastAsia="en-US"/>
              </w:rPr>
              <w:t>万元整）</w:t>
            </w:r>
            <w:r>
              <w:rPr>
                <w:rFonts w:hint="eastAsia" w:ascii="宋体" w:hAnsi="宋体" w:eastAsia="宋体" w:cs="宋体"/>
                <w:snapToGrid w:val="0"/>
                <w:color w:val="auto"/>
                <w:spacing w:val="-1"/>
                <w:kern w:val="0"/>
                <w:sz w:val="24"/>
                <w:highlight w:val="none"/>
                <w:lang w:eastAsia="zh-CN"/>
              </w:rPr>
              <w:t>，</w:t>
            </w:r>
            <w:r>
              <w:rPr>
                <w:rFonts w:hint="eastAsia" w:ascii="宋体" w:hAnsi="宋体" w:eastAsia="宋体" w:cs="宋体"/>
                <w:snapToGrid w:val="0"/>
                <w:color w:val="auto"/>
                <w:spacing w:val="-1"/>
                <w:kern w:val="0"/>
                <w:sz w:val="24"/>
                <w:highlight w:val="none"/>
                <w:lang w:eastAsia="en-US"/>
              </w:rPr>
              <w:t>不在总价限价范围内的为无效参选报价</w:t>
            </w:r>
            <w:r>
              <w:rPr>
                <w:rFonts w:hint="eastAsia" w:ascii="宋体" w:hAnsi="宋体" w:eastAsia="宋体" w:cs="宋体"/>
                <w:snapToGrid w:val="0"/>
                <w:color w:val="auto"/>
                <w:spacing w:val="-1"/>
                <w:kern w:val="0"/>
                <w:sz w:val="24"/>
                <w:highlight w:val="none"/>
                <w:lang w:eastAsia="zh-CN"/>
              </w:rPr>
              <w:t>，</w:t>
            </w:r>
            <w:r>
              <w:rPr>
                <w:rFonts w:hint="eastAsia" w:ascii="宋体" w:hAnsi="宋体" w:eastAsia="宋体" w:cs="宋体"/>
                <w:snapToGrid w:val="0"/>
                <w:color w:val="auto"/>
                <w:spacing w:val="-1"/>
                <w:kern w:val="0"/>
                <w:sz w:val="24"/>
                <w:highlight w:val="none"/>
                <w:lang w:eastAsia="en-US"/>
              </w:rPr>
              <w:t>其报价得分为0分</w:t>
            </w:r>
            <w:r>
              <w:rPr>
                <w:rFonts w:hint="eastAsia" w:ascii="宋体" w:hAnsi="宋体" w:eastAsia="宋体" w:cs="宋体"/>
                <w:b/>
                <w:bCs/>
                <w:snapToGrid w:val="0"/>
                <w:color w:val="auto"/>
                <w:spacing w:val="-1"/>
                <w:kern w:val="0"/>
                <w:sz w:val="24"/>
                <w:highlight w:val="none"/>
                <w:lang w:eastAsia="en-US"/>
              </w:rPr>
              <w:t>。</w:t>
            </w:r>
            <w:r>
              <w:rPr>
                <w:rFonts w:hint="eastAsia" w:ascii="宋体" w:hAnsi="宋体" w:eastAsia="宋体" w:cs="宋体"/>
                <w:b/>
                <w:bCs/>
                <w:snapToGrid w:val="0"/>
                <w:color w:val="auto"/>
                <w:spacing w:val="-1"/>
                <w:kern w:val="0"/>
                <w:sz w:val="24"/>
                <w:highlight w:val="none"/>
                <w:lang w:val="en-US" w:eastAsia="zh-CN"/>
              </w:rPr>
              <w:t>报价需对应项目需求清单逐项报价</w:t>
            </w:r>
            <w:r>
              <w:rPr>
                <w:rFonts w:hint="eastAsia" w:ascii="宋体" w:hAnsi="宋体" w:eastAsia="宋体" w:cs="宋体"/>
                <w:b/>
                <w:bCs/>
                <w:snapToGrid w:val="0"/>
                <w:color w:val="auto"/>
                <w:spacing w:val="-1"/>
                <w:kern w:val="0"/>
                <w:sz w:val="24"/>
                <w:highlight w:val="none"/>
                <w:lang w:eastAsia="zh-CN"/>
              </w:rPr>
              <w:t>。</w:t>
            </w:r>
          </w:p>
          <w:p w14:paraId="03801B30">
            <w:pPr>
              <w:keepNext w:val="0"/>
              <w:keepLines w:val="0"/>
              <w:pageBreakBefore w:val="0"/>
              <w:widowControl w:val="0"/>
              <w:kinsoku/>
              <w:wordWrap w:val="0"/>
              <w:overflowPunct/>
              <w:topLinePunct w:val="0"/>
              <w:autoSpaceDE w:val="0"/>
              <w:autoSpaceDN w:val="0"/>
              <w:bidi w:val="0"/>
              <w:adjustRightInd w:val="0"/>
              <w:snapToGrid w:val="0"/>
              <w:spacing w:line="320" w:lineRule="exact"/>
              <w:ind w:left="0"/>
              <w:jc w:val="both"/>
              <w:textAlignment w:val="baseline"/>
              <w:rPr>
                <w:rFonts w:hint="eastAsia" w:ascii="宋体" w:hAnsi="宋体" w:eastAsia="宋体" w:cs="宋体"/>
                <w:snapToGrid w:val="0"/>
                <w:color w:val="auto"/>
                <w:spacing w:val="-1"/>
                <w:kern w:val="0"/>
                <w:sz w:val="24"/>
                <w:highlight w:val="none"/>
                <w:lang w:eastAsia="zh-CN"/>
              </w:rPr>
            </w:pPr>
            <w:r>
              <w:rPr>
                <w:rFonts w:hint="eastAsia" w:ascii="宋体" w:hAnsi="宋体" w:eastAsia="宋体" w:cs="宋体"/>
                <w:snapToGrid w:val="0"/>
                <w:color w:val="auto"/>
                <w:spacing w:val="-1"/>
                <w:kern w:val="0"/>
                <w:sz w:val="24"/>
                <w:highlight w:val="none"/>
                <w:lang w:val="en-US" w:eastAsia="zh-CN"/>
              </w:rPr>
              <w:t>采用平均值计算法，即</w:t>
            </w:r>
            <w:r>
              <w:rPr>
                <w:rFonts w:hint="eastAsia" w:ascii="宋体" w:hAnsi="宋体" w:eastAsia="宋体" w:cs="宋体"/>
                <w:snapToGrid w:val="0"/>
                <w:color w:val="auto"/>
                <w:spacing w:val="-1"/>
                <w:kern w:val="0"/>
                <w:sz w:val="24"/>
                <w:highlight w:val="none"/>
                <w:lang w:eastAsia="en-US"/>
              </w:rPr>
              <w:t>评审基准价为</w:t>
            </w:r>
            <w:r>
              <w:rPr>
                <w:rFonts w:hint="eastAsia" w:ascii="宋体" w:hAnsi="宋体" w:eastAsia="宋体" w:cs="宋体"/>
                <w:snapToGrid w:val="0"/>
                <w:color w:val="auto"/>
                <w:spacing w:val="-1"/>
                <w:kern w:val="0"/>
                <w:sz w:val="24"/>
                <w:highlight w:val="none"/>
                <w:lang w:val="en-US" w:eastAsia="zh-CN"/>
              </w:rPr>
              <w:t>满足招标文件并</w:t>
            </w:r>
            <w:r>
              <w:rPr>
                <w:rFonts w:hint="eastAsia" w:ascii="宋体" w:hAnsi="宋体" w:eastAsia="宋体" w:cs="宋体"/>
                <w:snapToGrid w:val="0"/>
                <w:color w:val="auto"/>
                <w:spacing w:val="-1"/>
                <w:kern w:val="0"/>
                <w:sz w:val="24"/>
                <w:highlight w:val="none"/>
                <w:lang w:eastAsia="en-US"/>
              </w:rPr>
              <w:t>通过初</w:t>
            </w:r>
            <w:r>
              <w:rPr>
                <w:rFonts w:hint="eastAsia" w:ascii="宋体" w:hAnsi="宋体" w:eastAsia="宋体" w:cs="宋体"/>
                <w:snapToGrid w:val="0"/>
                <w:color w:val="auto"/>
                <w:spacing w:val="-1"/>
                <w:kern w:val="0"/>
                <w:sz w:val="24"/>
                <w:highlight w:val="none"/>
                <w:lang w:val="en-US" w:eastAsia="zh-CN"/>
              </w:rPr>
              <w:t>审</w:t>
            </w:r>
            <w:r>
              <w:rPr>
                <w:rFonts w:hint="eastAsia" w:ascii="宋体" w:hAnsi="宋体" w:eastAsia="宋体" w:cs="宋体"/>
                <w:snapToGrid w:val="0"/>
                <w:color w:val="auto"/>
                <w:spacing w:val="-1"/>
                <w:kern w:val="0"/>
                <w:sz w:val="24"/>
                <w:highlight w:val="none"/>
                <w:lang w:eastAsia="en-US"/>
              </w:rPr>
              <w:t>的</w:t>
            </w:r>
            <w:r>
              <w:rPr>
                <w:rFonts w:hint="eastAsia" w:ascii="宋体" w:hAnsi="宋体" w:eastAsia="宋体" w:cs="宋体"/>
                <w:snapToGrid w:val="0"/>
                <w:color w:val="auto"/>
                <w:spacing w:val="-1"/>
                <w:kern w:val="0"/>
                <w:sz w:val="24"/>
                <w:highlight w:val="none"/>
                <w:lang w:val="en-US" w:eastAsia="zh-CN"/>
              </w:rPr>
              <w:t>各单位</w:t>
            </w:r>
            <w:r>
              <w:rPr>
                <w:rFonts w:hint="eastAsia" w:ascii="宋体" w:hAnsi="宋体" w:eastAsia="宋体" w:cs="宋体"/>
                <w:snapToGrid w:val="0"/>
                <w:color w:val="auto"/>
                <w:spacing w:val="-1"/>
                <w:kern w:val="0"/>
                <w:sz w:val="24"/>
                <w:highlight w:val="none"/>
                <w:lang w:eastAsia="en-US"/>
              </w:rPr>
              <w:t>有效</w:t>
            </w:r>
            <w:r>
              <w:rPr>
                <w:rFonts w:hint="eastAsia" w:ascii="宋体" w:hAnsi="宋体" w:eastAsia="宋体" w:cs="宋体"/>
                <w:snapToGrid w:val="0"/>
                <w:color w:val="auto"/>
                <w:spacing w:val="-1"/>
                <w:kern w:val="0"/>
                <w:sz w:val="24"/>
                <w:highlight w:val="none"/>
                <w:lang w:val="en-US" w:eastAsia="zh-CN"/>
              </w:rPr>
              <w:t>投标报价</w:t>
            </w:r>
            <w:r>
              <w:rPr>
                <w:rFonts w:hint="eastAsia" w:ascii="宋体" w:hAnsi="宋体" w:eastAsia="宋体" w:cs="宋体"/>
                <w:snapToGrid w:val="0"/>
                <w:color w:val="auto"/>
                <w:spacing w:val="-1"/>
                <w:kern w:val="0"/>
                <w:sz w:val="24"/>
                <w:highlight w:val="none"/>
                <w:lang w:eastAsia="en-US"/>
              </w:rPr>
              <w:t>平均值</w:t>
            </w:r>
            <w:r>
              <w:rPr>
                <w:rFonts w:hint="eastAsia" w:ascii="宋体" w:hAnsi="宋体" w:eastAsia="宋体" w:cs="宋体"/>
                <w:snapToGrid w:val="0"/>
                <w:color w:val="auto"/>
                <w:spacing w:val="-1"/>
                <w:kern w:val="0"/>
                <w:sz w:val="24"/>
                <w:highlight w:val="none"/>
                <w:lang w:eastAsia="zh-CN"/>
              </w:rPr>
              <w:t>（</w:t>
            </w:r>
            <w:r>
              <w:rPr>
                <w:rFonts w:hint="eastAsia" w:ascii="宋体" w:hAnsi="宋体" w:eastAsia="宋体" w:cs="宋体"/>
                <w:snapToGrid w:val="0"/>
                <w:color w:val="auto"/>
                <w:spacing w:val="-1"/>
                <w:kern w:val="0"/>
                <w:sz w:val="24"/>
                <w:szCs w:val="24"/>
                <w:highlight w:val="none"/>
                <w:lang w:val="en-US" w:eastAsia="en-US" w:bidi="ar-SA"/>
              </w:rPr>
              <w:t>小数点保留两位</w:t>
            </w:r>
            <w:r>
              <w:rPr>
                <w:rFonts w:hint="eastAsia" w:ascii="宋体" w:hAnsi="宋体" w:eastAsia="宋体" w:cs="宋体"/>
                <w:snapToGrid w:val="0"/>
                <w:color w:val="auto"/>
                <w:spacing w:val="-1"/>
                <w:kern w:val="0"/>
                <w:sz w:val="24"/>
                <w:highlight w:val="none"/>
                <w:lang w:eastAsia="zh-CN"/>
              </w:rPr>
              <w:t>）：</w:t>
            </w:r>
          </w:p>
          <w:p w14:paraId="474670E9">
            <w:pPr>
              <w:keepNext w:val="0"/>
              <w:keepLines w:val="0"/>
              <w:pageBreakBefore w:val="0"/>
              <w:widowControl w:val="0"/>
              <w:kinsoku/>
              <w:wordWrap w:val="0"/>
              <w:overflowPunct/>
              <w:topLinePunct w:val="0"/>
              <w:autoSpaceDE w:val="0"/>
              <w:autoSpaceDN w:val="0"/>
              <w:bidi w:val="0"/>
              <w:adjustRightInd w:val="0"/>
              <w:snapToGrid w:val="0"/>
              <w:spacing w:line="320" w:lineRule="exact"/>
              <w:ind w:left="0"/>
              <w:jc w:val="both"/>
              <w:textAlignment w:val="baseline"/>
              <w:rPr>
                <w:rFonts w:hint="eastAsia" w:ascii="宋体" w:hAnsi="宋体" w:eastAsia="宋体" w:cs="宋体"/>
                <w:snapToGrid w:val="0"/>
                <w:color w:val="auto"/>
                <w:spacing w:val="-1"/>
                <w:kern w:val="0"/>
                <w:sz w:val="24"/>
                <w:highlight w:val="none"/>
                <w:lang w:eastAsia="zh-CN"/>
              </w:rPr>
            </w:pPr>
            <w:r>
              <w:rPr>
                <w:rFonts w:hint="eastAsia" w:ascii="宋体" w:hAnsi="宋体" w:eastAsia="宋体" w:cs="宋体"/>
                <w:snapToGrid w:val="0"/>
                <w:color w:val="auto"/>
                <w:spacing w:val="-1"/>
                <w:kern w:val="0"/>
                <w:sz w:val="24"/>
                <w:highlight w:val="none"/>
                <w:lang w:val="en-US" w:eastAsia="zh-CN"/>
              </w:rPr>
              <w:t>1.</w:t>
            </w:r>
            <w:r>
              <w:rPr>
                <w:rFonts w:hint="eastAsia" w:ascii="宋体" w:hAnsi="宋体" w:eastAsia="宋体" w:cs="宋体"/>
                <w:snapToGrid w:val="0"/>
                <w:color w:val="auto"/>
                <w:spacing w:val="-1"/>
                <w:kern w:val="0"/>
                <w:sz w:val="24"/>
                <w:highlight w:val="none"/>
                <w:lang w:eastAsia="en-US"/>
              </w:rPr>
              <w:t>报价</w:t>
            </w:r>
            <w:r>
              <w:rPr>
                <w:rFonts w:hint="eastAsia" w:ascii="宋体" w:hAnsi="宋体" w:eastAsia="宋体" w:cs="宋体"/>
                <w:snapToGrid w:val="0"/>
                <w:color w:val="auto"/>
                <w:spacing w:val="-1"/>
                <w:kern w:val="0"/>
                <w:sz w:val="24"/>
                <w:highlight w:val="none"/>
                <w:lang w:val="en-US" w:eastAsia="zh-CN"/>
              </w:rPr>
              <w:t>等于</w:t>
            </w:r>
            <w:r>
              <w:rPr>
                <w:rFonts w:hint="eastAsia" w:ascii="宋体" w:hAnsi="宋体" w:eastAsia="宋体" w:cs="宋体"/>
                <w:snapToGrid w:val="0"/>
                <w:color w:val="auto"/>
                <w:spacing w:val="-1"/>
                <w:kern w:val="0"/>
                <w:sz w:val="24"/>
                <w:highlight w:val="none"/>
                <w:lang w:eastAsia="en-US"/>
              </w:rPr>
              <w:t>评审基准价得</w:t>
            </w:r>
            <w:r>
              <w:rPr>
                <w:rFonts w:hint="eastAsia" w:ascii="宋体" w:hAnsi="宋体" w:eastAsia="宋体" w:cs="宋体"/>
                <w:snapToGrid w:val="0"/>
                <w:color w:val="auto"/>
                <w:spacing w:val="-1"/>
                <w:kern w:val="0"/>
                <w:sz w:val="24"/>
                <w:highlight w:val="none"/>
                <w:lang w:val="en-US" w:eastAsia="zh-CN"/>
              </w:rPr>
              <w:t>15</w:t>
            </w:r>
            <w:r>
              <w:rPr>
                <w:rFonts w:hint="eastAsia" w:ascii="宋体" w:hAnsi="宋体" w:eastAsia="宋体" w:cs="宋体"/>
                <w:snapToGrid w:val="0"/>
                <w:color w:val="auto"/>
                <w:spacing w:val="-1"/>
                <w:kern w:val="0"/>
                <w:sz w:val="24"/>
                <w:highlight w:val="none"/>
                <w:lang w:eastAsia="en-US"/>
              </w:rPr>
              <w:t>分</w:t>
            </w:r>
            <w:r>
              <w:rPr>
                <w:rFonts w:hint="eastAsia" w:ascii="宋体" w:hAnsi="宋体" w:eastAsia="宋体" w:cs="宋体"/>
                <w:snapToGrid w:val="0"/>
                <w:color w:val="auto"/>
                <w:spacing w:val="-1"/>
                <w:kern w:val="0"/>
                <w:sz w:val="24"/>
                <w:highlight w:val="none"/>
                <w:lang w:eastAsia="zh-CN"/>
              </w:rPr>
              <w:t>；</w:t>
            </w:r>
          </w:p>
          <w:p w14:paraId="2B79A0F1">
            <w:pPr>
              <w:keepNext w:val="0"/>
              <w:keepLines w:val="0"/>
              <w:pageBreakBefore w:val="0"/>
              <w:widowControl w:val="0"/>
              <w:kinsoku/>
              <w:wordWrap w:val="0"/>
              <w:overflowPunct/>
              <w:topLinePunct w:val="0"/>
              <w:autoSpaceDE w:val="0"/>
              <w:autoSpaceDN w:val="0"/>
              <w:bidi w:val="0"/>
              <w:adjustRightInd w:val="0"/>
              <w:snapToGrid w:val="0"/>
              <w:spacing w:line="320" w:lineRule="exact"/>
              <w:ind w:left="0"/>
              <w:jc w:val="both"/>
              <w:textAlignment w:val="baseline"/>
              <w:rPr>
                <w:rFonts w:hint="eastAsia" w:ascii="宋体" w:hAnsi="宋体" w:eastAsia="宋体" w:cs="宋体"/>
                <w:snapToGrid w:val="0"/>
                <w:color w:val="auto"/>
                <w:spacing w:val="-1"/>
                <w:kern w:val="0"/>
                <w:sz w:val="24"/>
                <w:highlight w:val="none"/>
                <w:lang w:eastAsia="en-US"/>
              </w:rPr>
            </w:pPr>
            <w:r>
              <w:rPr>
                <w:rFonts w:hint="eastAsia" w:ascii="宋体" w:hAnsi="宋体" w:eastAsia="宋体" w:cs="宋体"/>
                <w:snapToGrid w:val="0"/>
                <w:color w:val="auto"/>
                <w:spacing w:val="-1"/>
                <w:kern w:val="0"/>
                <w:sz w:val="24"/>
                <w:highlight w:val="none"/>
                <w:lang w:val="en-US" w:eastAsia="zh-CN"/>
              </w:rPr>
              <w:t>2.</w:t>
            </w:r>
            <w:r>
              <w:rPr>
                <w:rFonts w:hint="eastAsia" w:ascii="宋体" w:hAnsi="宋体" w:eastAsia="宋体" w:cs="宋体"/>
                <w:snapToGrid w:val="0"/>
                <w:color w:val="auto"/>
                <w:spacing w:val="-1"/>
                <w:kern w:val="0"/>
                <w:sz w:val="24"/>
                <w:highlight w:val="none"/>
                <w:lang w:eastAsia="en-US"/>
              </w:rPr>
              <w:t>相比评审基准价每高1%扣0.2分，扣完为止；</w:t>
            </w:r>
          </w:p>
          <w:p w14:paraId="322DFEBE">
            <w:pPr>
              <w:keepNext w:val="0"/>
              <w:keepLines w:val="0"/>
              <w:pageBreakBefore w:val="0"/>
              <w:widowControl w:val="0"/>
              <w:kinsoku/>
              <w:wordWrap w:val="0"/>
              <w:overflowPunct/>
              <w:topLinePunct w:val="0"/>
              <w:autoSpaceDE w:val="0"/>
              <w:autoSpaceDN w:val="0"/>
              <w:bidi w:val="0"/>
              <w:adjustRightInd w:val="0"/>
              <w:snapToGrid w:val="0"/>
              <w:spacing w:line="320" w:lineRule="exact"/>
              <w:ind w:left="0"/>
              <w:jc w:val="both"/>
              <w:textAlignment w:val="baseline"/>
              <w:rPr>
                <w:rFonts w:hint="eastAsia" w:ascii="宋体" w:hAnsi="宋体" w:eastAsia="宋体" w:cs="宋体"/>
                <w:snapToGrid w:val="0"/>
                <w:color w:val="auto"/>
                <w:spacing w:val="-1"/>
                <w:kern w:val="0"/>
                <w:sz w:val="24"/>
                <w:highlight w:val="none"/>
                <w:lang w:eastAsia="en-US"/>
              </w:rPr>
            </w:pPr>
            <w:r>
              <w:rPr>
                <w:rFonts w:hint="eastAsia" w:ascii="宋体" w:hAnsi="宋体" w:eastAsia="宋体" w:cs="宋体"/>
                <w:snapToGrid w:val="0"/>
                <w:color w:val="auto"/>
                <w:spacing w:val="-1"/>
                <w:kern w:val="0"/>
                <w:sz w:val="24"/>
                <w:highlight w:val="none"/>
                <w:lang w:val="en-US" w:eastAsia="zh-CN"/>
              </w:rPr>
              <w:t>3.</w:t>
            </w:r>
            <w:r>
              <w:rPr>
                <w:rFonts w:hint="eastAsia" w:ascii="宋体" w:hAnsi="宋体" w:eastAsia="宋体" w:cs="宋体"/>
                <w:snapToGrid w:val="0"/>
                <w:color w:val="auto"/>
                <w:spacing w:val="-1"/>
                <w:kern w:val="0"/>
                <w:sz w:val="24"/>
                <w:highlight w:val="none"/>
                <w:lang w:eastAsia="en-US"/>
              </w:rPr>
              <w:t>相比评审基准价每低1%扣0.1分，扣完为止；</w:t>
            </w:r>
          </w:p>
          <w:p w14:paraId="498DD2F8">
            <w:pPr>
              <w:keepNext w:val="0"/>
              <w:keepLines w:val="0"/>
              <w:pageBreakBefore w:val="0"/>
              <w:widowControl w:val="0"/>
              <w:kinsoku/>
              <w:wordWrap w:val="0"/>
              <w:overflowPunct/>
              <w:topLinePunct w:val="0"/>
              <w:autoSpaceDE w:val="0"/>
              <w:autoSpaceDN w:val="0"/>
              <w:bidi w:val="0"/>
              <w:adjustRightInd w:val="0"/>
              <w:snapToGrid w:val="0"/>
              <w:spacing w:line="320" w:lineRule="exact"/>
              <w:ind w:left="0"/>
              <w:jc w:val="both"/>
              <w:textAlignment w:val="baseline"/>
              <w:rPr>
                <w:rFonts w:hint="eastAsia" w:ascii="宋体" w:hAnsi="宋体" w:eastAsia="宋体" w:cs="宋体"/>
                <w:snapToGrid w:val="0"/>
                <w:color w:val="auto"/>
                <w:spacing w:val="-1"/>
                <w:kern w:val="0"/>
                <w:sz w:val="24"/>
                <w:szCs w:val="24"/>
                <w:highlight w:val="none"/>
                <w:lang w:val="en-US" w:eastAsia="en-US" w:bidi="ar-SA"/>
              </w:rPr>
            </w:pPr>
            <w:r>
              <w:rPr>
                <w:rFonts w:hint="eastAsia" w:ascii="宋体" w:hAnsi="宋体" w:eastAsia="宋体" w:cs="宋体"/>
                <w:snapToGrid w:val="0"/>
                <w:color w:val="auto"/>
                <w:spacing w:val="-1"/>
                <w:kern w:val="0"/>
                <w:sz w:val="24"/>
                <w:highlight w:val="none"/>
                <w:lang w:val="en-US" w:eastAsia="zh-CN"/>
              </w:rPr>
              <w:t>4.</w:t>
            </w:r>
            <w:r>
              <w:rPr>
                <w:rFonts w:hint="eastAsia" w:ascii="宋体" w:hAnsi="宋体" w:eastAsia="宋体" w:cs="宋体"/>
                <w:snapToGrid w:val="0"/>
                <w:color w:val="auto"/>
                <w:spacing w:val="-1"/>
                <w:kern w:val="0"/>
                <w:sz w:val="24"/>
                <w:highlight w:val="none"/>
                <w:lang w:eastAsia="en-US"/>
              </w:rPr>
              <w:t>不足1%的</w:t>
            </w:r>
            <w:r>
              <w:rPr>
                <w:rFonts w:hint="eastAsia" w:ascii="宋体" w:hAnsi="宋体" w:eastAsia="宋体" w:cs="宋体"/>
                <w:snapToGrid w:val="0"/>
                <w:color w:val="auto"/>
                <w:spacing w:val="-1"/>
                <w:kern w:val="0"/>
                <w:sz w:val="24"/>
                <w:highlight w:val="none"/>
                <w:lang w:eastAsia="zh-CN"/>
              </w:rPr>
              <w:t>，</w:t>
            </w:r>
            <w:r>
              <w:rPr>
                <w:rFonts w:hint="eastAsia" w:ascii="宋体" w:hAnsi="宋体" w:eastAsia="宋体" w:cs="宋体"/>
                <w:snapToGrid w:val="0"/>
                <w:color w:val="auto"/>
                <w:spacing w:val="-1"/>
                <w:kern w:val="0"/>
                <w:sz w:val="24"/>
                <w:highlight w:val="none"/>
                <w:lang w:eastAsia="en-US"/>
              </w:rPr>
              <w:t>按直线插入法计算得分。</w:t>
            </w:r>
          </w:p>
        </w:tc>
        <w:tc>
          <w:tcPr>
            <w:tcW w:w="953" w:type="dxa"/>
            <w:vAlign w:val="center"/>
          </w:tcPr>
          <w:p w14:paraId="0D833F05">
            <w:pPr>
              <w:keepNext w:val="0"/>
              <w:keepLines w:val="0"/>
              <w:pageBreakBefore w:val="0"/>
              <w:kinsoku/>
              <w:wordWrap w:val="0"/>
              <w:overflowPunct/>
              <w:topLinePunct w:val="0"/>
              <w:autoSpaceDE w:val="0"/>
              <w:autoSpaceDN w:val="0"/>
              <w:bidi w:val="0"/>
              <w:adjustRightInd w:val="0"/>
              <w:snapToGrid w:val="0"/>
              <w:spacing w:before="78" w:line="220" w:lineRule="auto"/>
              <w:ind w:left="188"/>
              <w:jc w:val="center"/>
              <w:textAlignment w:val="baseline"/>
              <w:rPr>
                <w:rFonts w:hint="eastAsia" w:ascii="宋体" w:hAnsi="宋体" w:eastAsia="宋体" w:cs="宋体"/>
                <w:snapToGrid w:val="0"/>
                <w:color w:val="auto"/>
                <w:spacing w:val="2"/>
                <w:kern w:val="0"/>
                <w:sz w:val="24"/>
                <w:szCs w:val="24"/>
                <w:highlight w:val="none"/>
                <w:lang w:val="en-US" w:eastAsia="en-US" w:bidi="ar-SA"/>
              </w:rPr>
            </w:pPr>
            <w:r>
              <w:rPr>
                <w:rFonts w:hint="eastAsia" w:ascii="宋体" w:hAnsi="宋体" w:eastAsia="宋体" w:cs="宋体"/>
                <w:snapToGrid w:val="0"/>
                <w:color w:val="auto"/>
                <w:spacing w:val="2"/>
                <w:kern w:val="0"/>
                <w:sz w:val="24"/>
                <w:szCs w:val="24"/>
                <w:highlight w:val="none"/>
                <w:lang w:val="en-US" w:eastAsia="en-US" w:bidi="ar-SA"/>
              </w:rPr>
              <w:t>0-</w:t>
            </w:r>
            <w:r>
              <w:rPr>
                <w:rFonts w:hint="eastAsia" w:ascii="宋体" w:hAnsi="宋体" w:eastAsia="宋体" w:cs="宋体"/>
                <w:snapToGrid w:val="0"/>
                <w:color w:val="auto"/>
                <w:spacing w:val="2"/>
                <w:kern w:val="0"/>
                <w:sz w:val="24"/>
                <w:szCs w:val="24"/>
                <w:highlight w:val="none"/>
                <w:lang w:val="en-US" w:eastAsia="zh-CN" w:bidi="ar-SA"/>
              </w:rPr>
              <w:t>15</w:t>
            </w:r>
            <w:r>
              <w:rPr>
                <w:rFonts w:hint="eastAsia" w:ascii="宋体" w:hAnsi="宋体" w:eastAsia="宋体" w:cs="宋体"/>
                <w:snapToGrid w:val="0"/>
                <w:color w:val="auto"/>
                <w:spacing w:val="2"/>
                <w:kern w:val="0"/>
                <w:sz w:val="24"/>
                <w:szCs w:val="24"/>
                <w:highlight w:val="none"/>
                <w:lang w:val="en-US" w:eastAsia="en-US" w:bidi="ar-SA"/>
              </w:rPr>
              <w:t>分</w:t>
            </w:r>
          </w:p>
        </w:tc>
      </w:tr>
    </w:tbl>
    <w:p w14:paraId="63FA280F">
      <w:pPr>
        <w:keepNext w:val="0"/>
        <w:keepLines w:val="0"/>
        <w:pageBreakBefore w:val="0"/>
        <w:kinsoku/>
        <w:wordWrap w:val="0"/>
        <w:overflowPunct/>
        <w:topLinePunct w:val="0"/>
        <w:autoSpaceDE/>
        <w:autoSpaceDN/>
        <w:bidi w:val="0"/>
        <w:adjustRightInd/>
        <w:snapToGrid/>
        <w:spacing w:beforeAutospacing="0" w:afterAutospacing="0" w:line="560" w:lineRule="exact"/>
        <w:ind w:left="0" w:leftChars="0"/>
        <w:textAlignment w:val="auto"/>
        <w:rPr>
          <w:rFonts w:hint="default" w:ascii="Times New Roman" w:hAnsi="Times New Roman" w:eastAsia="宋体" w:cs="Times New Roman"/>
          <w:sz w:val="24"/>
          <w:szCs w:val="32"/>
          <w:highlight w:val="none"/>
          <w:lang w:val="en-US" w:eastAsia="zh-CN"/>
        </w:rPr>
      </w:pPr>
      <w:r>
        <w:rPr>
          <w:rFonts w:hint="default" w:ascii="Times New Roman" w:hAnsi="Times New Roman" w:eastAsia="宋体" w:cs="Times New Roman"/>
          <w:sz w:val="24"/>
          <w:szCs w:val="32"/>
          <w:highlight w:val="none"/>
          <w:lang w:val="en-US" w:eastAsia="zh-CN"/>
        </w:rPr>
        <w:br w:type="page"/>
      </w:r>
    </w:p>
    <w:p w14:paraId="17F92B44">
      <w:pPr>
        <w:keepNext w:val="0"/>
        <w:keepLines w:val="0"/>
        <w:pageBreakBefore w:val="0"/>
        <w:widowControl/>
        <w:suppressLineNumbers w:val="0"/>
        <w:wordWrap w:val="0"/>
        <w:overflowPunct/>
        <w:bidi w:val="0"/>
        <w:jc w:val="left"/>
        <w:textAlignment w:val="center"/>
        <w:rPr>
          <w:rFonts w:hint="eastAsia" w:ascii="黑体" w:hAnsi="黑体" w:eastAsia="黑体" w:cs="黑体"/>
          <w:color w:val="auto"/>
          <w:sz w:val="32"/>
          <w:szCs w:val="32"/>
        </w:rPr>
      </w:pPr>
      <w:r>
        <w:rPr>
          <w:rFonts w:hint="eastAsia" w:ascii="黑体" w:hAnsi="黑体" w:eastAsia="黑体" w:cs="黑体"/>
          <w:color w:val="auto"/>
          <w:sz w:val="32"/>
          <w:szCs w:val="32"/>
          <w:lang w:val="en-US" w:eastAsia="zh-Hans"/>
        </w:rPr>
        <w:t>附件二</w:t>
      </w:r>
      <w:r>
        <w:rPr>
          <w:rFonts w:hint="eastAsia" w:ascii="黑体" w:hAnsi="黑体" w:eastAsia="黑体" w:cs="黑体"/>
          <w:color w:val="auto"/>
          <w:sz w:val="32"/>
          <w:szCs w:val="32"/>
        </w:rPr>
        <w:t>、项目需求清单</w:t>
      </w:r>
    </w:p>
    <w:tbl>
      <w:tblPr>
        <w:tblStyle w:val="7"/>
        <w:tblW w:w="9241"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8"/>
        <w:gridCol w:w="3106"/>
        <w:gridCol w:w="3584"/>
        <w:gridCol w:w="1953"/>
      </w:tblGrid>
      <w:tr w14:paraId="3F3E4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4" w:hRule="atLeast"/>
        </w:trPr>
        <w:tc>
          <w:tcPr>
            <w:tcW w:w="37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F44A8">
            <w:pPr>
              <w:keepNext w:val="0"/>
              <w:keepLines w:val="0"/>
              <w:pageBreakBefore w:val="0"/>
              <w:widowControl/>
              <w:suppressLineNumbers w:val="0"/>
              <w:wordWrap w:val="0"/>
              <w:overflowPunct/>
              <w:bidi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w:t>
            </w:r>
          </w:p>
        </w:tc>
        <w:tc>
          <w:tcPr>
            <w:tcW w:w="3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15E80">
            <w:pPr>
              <w:keepNext w:val="0"/>
              <w:keepLines w:val="0"/>
              <w:pageBreakBefore w:val="0"/>
              <w:widowControl/>
              <w:suppressLineNumbers w:val="0"/>
              <w:wordWrap w:val="0"/>
              <w:overflowPunct/>
              <w:bidi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尺寸工艺</w:t>
            </w:r>
          </w:p>
        </w:tc>
        <w:tc>
          <w:tcPr>
            <w:tcW w:w="19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1225D">
            <w:pPr>
              <w:keepNext w:val="0"/>
              <w:keepLines w:val="0"/>
              <w:pageBreakBefore w:val="0"/>
              <w:widowControl/>
              <w:suppressLineNumbers w:val="0"/>
              <w:wordWrap w:val="0"/>
              <w:overflowPunct/>
              <w:bidi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r>
      <w:tr w14:paraId="52F22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6" w:hRule="atLeast"/>
        </w:trPr>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6A794">
            <w:pPr>
              <w:keepNext w:val="0"/>
              <w:keepLines w:val="0"/>
              <w:pageBreakBefore w:val="0"/>
              <w:widowControl/>
              <w:suppressLineNumbers w:val="0"/>
              <w:wordWrap w:val="0"/>
              <w:overflowPunct/>
              <w:bidi w:val="0"/>
              <w:jc w:val="center"/>
              <w:textAlignment w:val="center"/>
              <w:rPr>
                <w:rFonts w:hint="default" w:ascii="宋体" w:hAnsi="宋体" w:eastAsia="宋体" w:cs="宋体"/>
                <w:i w:val="0"/>
                <w:iCs w:val="0"/>
                <w:color w:val="000000"/>
                <w:kern w:val="0"/>
                <w:sz w:val="24"/>
                <w:szCs w:val="24"/>
                <w:u w:val="none"/>
                <w:lang w:val="en-US" w:eastAsia="zh-Hans" w:bidi="ar"/>
              </w:rPr>
            </w:pPr>
            <w:r>
              <w:rPr>
                <w:rFonts w:hint="default" w:ascii="宋体" w:hAnsi="宋体" w:eastAsia="宋体" w:cs="宋体"/>
                <w:i w:val="0"/>
                <w:iCs w:val="0"/>
                <w:color w:val="000000"/>
                <w:kern w:val="0"/>
                <w:sz w:val="24"/>
                <w:szCs w:val="24"/>
                <w:u w:val="none"/>
                <w:lang w:val="en-US" w:eastAsia="zh-Hans" w:bidi="ar"/>
              </w:rPr>
              <w:t>1</w:t>
            </w:r>
          </w:p>
        </w:tc>
        <w:tc>
          <w:tcPr>
            <w:tcW w:w="3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84DC7">
            <w:pPr>
              <w:keepNext w:val="0"/>
              <w:keepLines w:val="0"/>
              <w:pageBreakBefore w:val="0"/>
              <w:widowControl/>
              <w:suppressLineNumbers w:val="0"/>
              <w:wordWrap w:val="0"/>
              <w:overflowPunct/>
              <w:bidi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rPr>
              <w:t>竖向精神堡垒</w:t>
            </w:r>
          </w:p>
        </w:tc>
        <w:tc>
          <w:tcPr>
            <w:tcW w:w="3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F2A4B">
            <w:pPr>
              <w:keepNext w:val="0"/>
              <w:keepLines w:val="0"/>
              <w:pageBreakBefore w:val="0"/>
              <w:widowControl/>
              <w:suppressLineNumbers w:val="0"/>
              <w:wordWrap w:val="0"/>
              <w:overflowPunct/>
              <w:bidi w:val="0"/>
              <w:jc w:val="center"/>
              <w:textAlignment w:val="center"/>
              <w:rPr>
                <w:rFonts w:hint="eastAsia"/>
                <w:lang w:val="en-US" w:eastAsia="zh-CN"/>
              </w:rPr>
            </w:pPr>
            <w:r>
              <w:rPr>
                <w:rFonts w:hint="eastAsia"/>
                <w:lang w:val="en-US" w:eastAsia="zh-CN"/>
              </w:rPr>
              <w:t>最高5.5m左右高度，宽度约500mm，不锈钢折弯造型烤漆、局部镂空造型+局部uv画面、黑白板发光字造型</w:t>
            </w:r>
          </w:p>
        </w:tc>
        <w:tc>
          <w:tcPr>
            <w:tcW w:w="19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72F3C">
            <w:pPr>
              <w:keepNext w:val="0"/>
              <w:keepLines w:val="0"/>
              <w:pageBreakBefore w:val="0"/>
              <w:widowControl/>
              <w:suppressLineNumbers w:val="0"/>
              <w:wordWrap w:val="0"/>
              <w:overflowPunct/>
              <w:bidi w:val="0"/>
              <w:jc w:val="center"/>
              <w:textAlignment w:val="center"/>
              <w:rPr>
                <w:rFonts w:hint="default"/>
                <w:lang w:val="en-US" w:eastAsia="zh-CN"/>
              </w:rPr>
            </w:pPr>
            <w:r>
              <w:rPr>
                <w:rFonts w:hint="eastAsia"/>
                <w:lang w:val="en-US" w:eastAsia="zh-CN"/>
              </w:rPr>
              <w:t>1组（5个）</w:t>
            </w:r>
          </w:p>
        </w:tc>
      </w:tr>
      <w:tr w14:paraId="52B43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059D7">
            <w:pPr>
              <w:keepNext w:val="0"/>
              <w:keepLines w:val="0"/>
              <w:pageBreakBefore w:val="0"/>
              <w:widowControl/>
              <w:suppressLineNumbers w:val="0"/>
              <w:wordWrap w:val="0"/>
              <w:overflowPunct/>
              <w:bidi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2</w:t>
            </w:r>
          </w:p>
        </w:tc>
        <w:tc>
          <w:tcPr>
            <w:tcW w:w="3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3CFB7">
            <w:pPr>
              <w:keepNext w:val="0"/>
              <w:keepLines w:val="0"/>
              <w:pageBreakBefore w:val="0"/>
              <w:widowControl/>
              <w:suppressLineNumbers w:val="0"/>
              <w:wordWrap w:val="0"/>
              <w:overflowPunct/>
              <w:bidi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rPr>
              <w:t>景观小品组合</w:t>
            </w:r>
          </w:p>
        </w:tc>
        <w:tc>
          <w:tcPr>
            <w:tcW w:w="3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39AEE">
            <w:pPr>
              <w:keepNext w:val="0"/>
              <w:keepLines w:val="0"/>
              <w:pageBreakBefore w:val="0"/>
              <w:widowControl/>
              <w:suppressLineNumbers w:val="0"/>
              <w:wordWrap w:val="0"/>
              <w:overflowPunct/>
              <w:bidi w:val="0"/>
              <w:jc w:val="center"/>
              <w:textAlignment w:val="center"/>
              <w:rPr>
                <w:rFonts w:hint="default"/>
                <w:lang w:val="en-US" w:eastAsia="zh-CN"/>
              </w:rPr>
            </w:pPr>
            <w:r>
              <w:rPr>
                <w:rFonts w:hint="eastAsia"/>
                <w:lang w:val="en-US" w:eastAsia="zh-CN"/>
              </w:rPr>
              <w:t>立体色块模块</w:t>
            </w:r>
            <w:r>
              <w:rPr>
                <w:rFonts w:hint="default"/>
                <w:lang w:val="en-US" w:eastAsia="zh-CN"/>
              </w:rPr>
              <w:t>，按照450的模数计算，是1350*1350*1350</w:t>
            </w:r>
          </w:p>
          <w:p w14:paraId="341D585A">
            <w:pPr>
              <w:keepNext w:val="0"/>
              <w:keepLines w:val="0"/>
              <w:pageBreakBefore w:val="0"/>
              <w:widowControl/>
              <w:suppressLineNumbers w:val="0"/>
              <w:wordWrap w:val="0"/>
              <w:overflowPunct/>
              <w:bidi w:val="0"/>
              <w:jc w:val="center"/>
              <w:textAlignment w:val="center"/>
              <w:rPr>
                <w:rFonts w:hint="default"/>
                <w:lang w:val="en-US" w:eastAsia="zh-CN"/>
              </w:rPr>
            </w:pPr>
            <w:r>
              <w:rPr>
                <w:rFonts w:hint="default"/>
                <w:lang w:val="en-US" w:eastAsia="zh-CN"/>
              </w:rPr>
              <w:t>红色高点为1800、蓝色高点为450。不锈钢发光字</w:t>
            </w:r>
            <w:r>
              <w:rPr>
                <w:rFonts w:hint="eastAsia"/>
                <w:lang w:val="en-US" w:eastAsia="zh-CN"/>
              </w:rPr>
              <w:t>一组</w:t>
            </w:r>
            <w:r>
              <w:rPr>
                <w:rFonts w:hint="default"/>
                <w:lang w:val="en-US" w:eastAsia="zh-CN"/>
              </w:rPr>
              <w:t>高度约450mm</w:t>
            </w:r>
          </w:p>
        </w:tc>
        <w:tc>
          <w:tcPr>
            <w:tcW w:w="19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47965">
            <w:pPr>
              <w:keepNext w:val="0"/>
              <w:keepLines w:val="0"/>
              <w:pageBreakBefore w:val="0"/>
              <w:widowControl/>
              <w:suppressLineNumbers w:val="0"/>
              <w:wordWrap w:val="0"/>
              <w:overflowPunct/>
              <w:bidi w:val="0"/>
              <w:jc w:val="center"/>
              <w:textAlignment w:val="center"/>
              <w:rPr>
                <w:rFonts w:hint="default"/>
                <w:lang w:val="en-US" w:eastAsia="zh-CN"/>
              </w:rPr>
            </w:pPr>
            <w:r>
              <w:rPr>
                <w:rFonts w:hint="eastAsia"/>
                <w:lang w:val="en-US" w:eastAsia="zh-CN"/>
              </w:rPr>
              <w:t>1套</w:t>
            </w:r>
          </w:p>
        </w:tc>
      </w:tr>
      <w:tr w14:paraId="14764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5D6E7">
            <w:pPr>
              <w:keepNext w:val="0"/>
              <w:keepLines w:val="0"/>
              <w:pageBreakBefore w:val="0"/>
              <w:widowControl/>
              <w:suppressLineNumbers w:val="0"/>
              <w:wordWrap w:val="0"/>
              <w:overflowPunct/>
              <w:bidi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3</w:t>
            </w:r>
          </w:p>
        </w:tc>
        <w:tc>
          <w:tcPr>
            <w:tcW w:w="3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60656">
            <w:pPr>
              <w:keepNext w:val="0"/>
              <w:keepLines w:val="0"/>
              <w:pageBreakBefore w:val="0"/>
              <w:widowControl/>
              <w:suppressLineNumbers w:val="0"/>
              <w:wordWrap w:val="0"/>
              <w:overflowPunct/>
              <w:bidi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lang w:val="en-US" w:eastAsia="zh-CN"/>
              </w:rPr>
              <w:t>政策文化宣传墙</w:t>
            </w:r>
          </w:p>
        </w:tc>
        <w:tc>
          <w:tcPr>
            <w:tcW w:w="3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7EA2F">
            <w:pPr>
              <w:keepNext w:val="0"/>
              <w:keepLines w:val="0"/>
              <w:pageBreakBefore w:val="0"/>
              <w:widowControl/>
              <w:suppressLineNumbers w:val="0"/>
              <w:wordWrap w:val="0"/>
              <w:overflowPunct/>
              <w:bidi w:val="0"/>
              <w:jc w:val="center"/>
              <w:textAlignment w:val="center"/>
              <w:rPr>
                <w:rFonts w:hint="eastAsia"/>
                <w:lang w:val="en-US" w:eastAsia="zh-CN"/>
              </w:rPr>
            </w:pPr>
            <w:r>
              <w:rPr>
                <w:rFonts w:hint="eastAsia"/>
                <w:lang w:val="en-US" w:eastAsia="zh-CN"/>
              </w:rPr>
              <w:t>6000*2200*300mm，不锈钢烤漆材质，局部贴膜喷绘uv，外打光或者灯箱片</w:t>
            </w:r>
          </w:p>
        </w:tc>
        <w:tc>
          <w:tcPr>
            <w:tcW w:w="19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C9B64">
            <w:pPr>
              <w:keepNext w:val="0"/>
              <w:keepLines w:val="0"/>
              <w:pageBreakBefore w:val="0"/>
              <w:widowControl/>
              <w:suppressLineNumbers w:val="0"/>
              <w:wordWrap w:val="0"/>
              <w:overflowPunct/>
              <w:bidi w:val="0"/>
              <w:jc w:val="center"/>
              <w:textAlignment w:val="center"/>
              <w:rPr>
                <w:rFonts w:hint="default"/>
                <w:lang w:val="en-US" w:eastAsia="zh-CN"/>
              </w:rPr>
            </w:pPr>
            <w:r>
              <w:rPr>
                <w:rFonts w:hint="eastAsia"/>
                <w:lang w:val="en-US" w:eastAsia="zh-CN"/>
              </w:rPr>
              <w:t>1组</w:t>
            </w:r>
          </w:p>
        </w:tc>
      </w:tr>
      <w:tr w14:paraId="6C2AD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73AAF">
            <w:pPr>
              <w:keepNext w:val="0"/>
              <w:keepLines w:val="0"/>
              <w:pageBreakBefore w:val="0"/>
              <w:widowControl/>
              <w:suppressLineNumbers w:val="0"/>
              <w:wordWrap w:val="0"/>
              <w:overflowPunct/>
              <w:bidi w:val="0"/>
              <w:jc w:val="center"/>
              <w:textAlignment w:val="center"/>
              <w:rPr>
                <w:rFonts w:hint="default"/>
                <w:lang w:val="en-US" w:eastAsia="zh-CN"/>
              </w:rPr>
            </w:pPr>
            <w:r>
              <w:rPr>
                <w:rFonts w:hint="default"/>
                <w:lang w:val="en-US" w:eastAsia="zh-CN"/>
              </w:rPr>
              <w:t>4</w:t>
            </w:r>
          </w:p>
        </w:tc>
        <w:tc>
          <w:tcPr>
            <w:tcW w:w="3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5090C">
            <w:pPr>
              <w:keepNext w:val="0"/>
              <w:keepLines w:val="0"/>
              <w:pageBreakBefore w:val="0"/>
              <w:widowControl/>
              <w:suppressLineNumbers w:val="0"/>
              <w:wordWrap w:val="0"/>
              <w:overflowPunct/>
              <w:bidi w:val="0"/>
              <w:jc w:val="center"/>
              <w:textAlignment w:val="center"/>
              <w:rPr>
                <w:rFonts w:hint="eastAsia"/>
                <w:lang w:val="en-US" w:eastAsia="zh-CN"/>
              </w:rPr>
            </w:pPr>
            <w:r>
              <w:rPr>
                <w:rFonts w:hint="eastAsia"/>
                <w:lang w:val="en-US" w:eastAsia="zh-CN"/>
              </w:rPr>
              <w:t>活力青年生活指南</w:t>
            </w:r>
          </w:p>
        </w:tc>
        <w:tc>
          <w:tcPr>
            <w:tcW w:w="3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047D5">
            <w:pPr>
              <w:keepNext w:val="0"/>
              <w:keepLines w:val="0"/>
              <w:pageBreakBefore w:val="0"/>
              <w:widowControl/>
              <w:suppressLineNumbers w:val="0"/>
              <w:wordWrap w:val="0"/>
              <w:overflowPunct/>
              <w:bidi w:val="0"/>
              <w:jc w:val="center"/>
              <w:textAlignment w:val="center"/>
              <w:rPr>
                <w:rFonts w:hint="default"/>
                <w:lang w:val="en-US" w:eastAsia="zh-CN"/>
              </w:rPr>
            </w:pPr>
            <w:r>
              <w:rPr>
                <w:rFonts w:hint="default"/>
                <w:lang w:val="en-US" w:eastAsia="zh-CN"/>
              </w:rPr>
              <w:t>1300（高）*1500（长）*450（折面）mm</w:t>
            </w:r>
            <w:r>
              <w:rPr>
                <w:rFonts w:hint="eastAsia"/>
                <w:lang w:val="en-US" w:eastAsia="zh-CN"/>
              </w:rPr>
              <w:t>，不锈钢折弯造型烤漆、局部镂空造型、立体亚克力局部发光造型</w:t>
            </w:r>
          </w:p>
        </w:tc>
        <w:tc>
          <w:tcPr>
            <w:tcW w:w="19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9097A">
            <w:pPr>
              <w:keepNext w:val="0"/>
              <w:keepLines w:val="0"/>
              <w:pageBreakBefore w:val="0"/>
              <w:widowControl/>
              <w:suppressLineNumbers w:val="0"/>
              <w:wordWrap w:val="0"/>
              <w:overflowPunct/>
              <w:bidi w:val="0"/>
              <w:jc w:val="center"/>
              <w:textAlignment w:val="center"/>
              <w:rPr>
                <w:rFonts w:hint="default"/>
                <w:lang w:val="en-US" w:eastAsia="zh-CN"/>
              </w:rPr>
            </w:pPr>
            <w:r>
              <w:rPr>
                <w:rFonts w:hint="eastAsia"/>
                <w:lang w:val="en-US" w:eastAsia="zh-CN"/>
              </w:rPr>
              <w:t>2个</w:t>
            </w:r>
          </w:p>
        </w:tc>
      </w:tr>
      <w:tr w14:paraId="6E3FB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3B740">
            <w:pPr>
              <w:keepNext w:val="0"/>
              <w:keepLines w:val="0"/>
              <w:pageBreakBefore w:val="0"/>
              <w:widowControl/>
              <w:suppressLineNumbers w:val="0"/>
              <w:wordWrap w:val="0"/>
              <w:overflowPunct/>
              <w:bidi w:val="0"/>
              <w:jc w:val="center"/>
              <w:textAlignment w:val="center"/>
              <w:rPr>
                <w:rFonts w:hint="default"/>
                <w:lang w:val="en-US" w:eastAsia="zh-CN"/>
              </w:rPr>
            </w:pPr>
            <w:r>
              <w:rPr>
                <w:rFonts w:hint="default"/>
                <w:lang w:val="en-US" w:eastAsia="zh-CN"/>
              </w:rPr>
              <w:t>5</w:t>
            </w:r>
          </w:p>
        </w:tc>
        <w:tc>
          <w:tcPr>
            <w:tcW w:w="3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6CBB9">
            <w:pPr>
              <w:keepNext w:val="0"/>
              <w:keepLines w:val="0"/>
              <w:pageBreakBefore w:val="0"/>
              <w:widowControl/>
              <w:suppressLineNumbers w:val="0"/>
              <w:wordWrap w:val="0"/>
              <w:overflowPunct/>
              <w:bidi w:val="0"/>
              <w:jc w:val="center"/>
              <w:textAlignment w:val="center"/>
              <w:rPr>
                <w:rFonts w:hint="eastAsia"/>
                <w:lang w:val="en-US" w:eastAsia="zh-CN"/>
              </w:rPr>
            </w:pPr>
            <w:r>
              <w:rPr>
                <w:rFonts w:hint="eastAsia"/>
                <w:lang w:val="en-US" w:eastAsia="zh-CN"/>
              </w:rPr>
              <w:t>树木指引标识</w:t>
            </w:r>
          </w:p>
        </w:tc>
        <w:tc>
          <w:tcPr>
            <w:tcW w:w="3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28295">
            <w:pPr>
              <w:keepNext w:val="0"/>
              <w:keepLines w:val="0"/>
              <w:pageBreakBefore w:val="0"/>
              <w:widowControl/>
              <w:suppressLineNumbers w:val="0"/>
              <w:wordWrap w:val="0"/>
              <w:overflowPunct/>
              <w:bidi w:val="0"/>
              <w:jc w:val="center"/>
              <w:textAlignment w:val="center"/>
              <w:rPr>
                <w:rFonts w:hint="default"/>
                <w:lang w:val="en-US" w:eastAsia="zh-CN"/>
              </w:rPr>
            </w:pPr>
            <w:r>
              <w:rPr>
                <w:rFonts w:hint="default"/>
                <w:lang w:val="en-US" w:eastAsia="zh-CN"/>
              </w:rPr>
              <w:t>800*800mm</w:t>
            </w:r>
            <w:r>
              <w:rPr>
                <w:rFonts w:hint="eastAsia"/>
                <w:lang w:val="en-US" w:eastAsia="zh-CN"/>
              </w:rPr>
              <w:t>，不锈钢折弯烤漆，立体造型</w:t>
            </w:r>
          </w:p>
        </w:tc>
        <w:tc>
          <w:tcPr>
            <w:tcW w:w="19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8ED30">
            <w:pPr>
              <w:keepNext w:val="0"/>
              <w:keepLines w:val="0"/>
              <w:pageBreakBefore w:val="0"/>
              <w:widowControl/>
              <w:suppressLineNumbers w:val="0"/>
              <w:wordWrap w:val="0"/>
              <w:overflowPunct/>
              <w:bidi w:val="0"/>
              <w:jc w:val="center"/>
              <w:textAlignment w:val="center"/>
              <w:rPr>
                <w:rFonts w:hint="default"/>
                <w:lang w:val="en-US" w:eastAsia="zh-CN"/>
              </w:rPr>
            </w:pPr>
            <w:r>
              <w:rPr>
                <w:rFonts w:hint="eastAsia"/>
                <w:lang w:val="en-US" w:eastAsia="zh-CN"/>
              </w:rPr>
              <w:t>1个</w:t>
            </w:r>
          </w:p>
        </w:tc>
      </w:tr>
      <w:tr w14:paraId="4F680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522FC">
            <w:pPr>
              <w:keepNext w:val="0"/>
              <w:keepLines w:val="0"/>
              <w:pageBreakBefore w:val="0"/>
              <w:widowControl/>
              <w:suppressLineNumbers w:val="0"/>
              <w:wordWrap w:val="0"/>
              <w:overflowPunct/>
              <w:bidi w:val="0"/>
              <w:jc w:val="center"/>
              <w:textAlignment w:val="center"/>
              <w:rPr>
                <w:rFonts w:hint="default"/>
                <w:lang w:val="en-US" w:eastAsia="zh-CN"/>
              </w:rPr>
            </w:pPr>
            <w:r>
              <w:rPr>
                <w:rFonts w:hint="default"/>
                <w:lang w:val="en-US" w:eastAsia="zh-CN"/>
              </w:rPr>
              <w:t>6</w:t>
            </w:r>
          </w:p>
        </w:tc>
        <w:tc>
          <w:tcPr>
            <w:tcW w:w="3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48A85">
            <w:pPr>
              <w:keepNext w:val="0"/>
              <w:keepLines w:val="0"/>
              <w:pageBreakBefore w:val="0"/>
              <w:widowControl/>
              <w:suppressLineNumbers w:val="0"/>
              <w:wordWrap w:val="0"/>
              <w:overflowPunct/>
              <w:bidi w:val="0"/>
              <w:jc w:val="center"/>
              <w:textAlignment w:val="center"/>
              <w:rPr>
                <w:rFonts w:hint="eastAsia"/>
                <w:lang w:val="en-US" w:eastAsia="zh-CN"/>
              </w:rPr>
            </w:pPr>
            <w:r>
              <w:rPr>
                <w:rFonts w:hint="eastAsia"/>
                <w:lang w:val="en-US" w:eastAsia="zh-CN"/>
              </w:rPr>
              <w:t>景观小品：诗歌标牌</w:t>
            </w:r>
          </w:p>
        </w:tc>
        <w:tc>
          <w:tcPr>
            <w:tcW w:w="3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3A32A">
            <w:pPr>
              <w:keepNext w:val="0"/>
              <w:keepLines w:val="0"/>
              <w:pageBreakBefore w:val="0"/>
              <w:widowControl/>
              <w:suppressLineNumbers w:val="0"/>
              <w:wordWrap w:val="0"/>
              <w:overflowPunct/>
              <w:bidi w:val="0"/>
              <w:jc w:val="center"/>
              <w:textAlignment w:val="center"/>
              <w:rPr>
                <w:rFonts w:hint="eastAsia"/>
                <w:lang w:val="en-US" w:eastAsia="zh-CN"/>
              </w:rPr>
            </w:pPr>
            <w:r>
              <w:rPr>
                <w:rFonts w:hint="eastAsia"/>
                <w:lang w:val="en-US" w:eastAsia="zh-CN"/>
              </w:rPr>
              <w:t>300*300*300mm（长*宽*高），卧式展示小品，金属框架+局部亚克力造型，文字uv</w:t>
            </w:r>
          </w:p>
        </w:tc>
        <w:tc>
          <w:tcPr>
            <w:tcW w:w="19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E2CE8">
            <w:pPr>
              <w:keepNext w:val="0"/>
              <w:keepLines w:val="0"/>
              <w:pageBreakBefore w:val="0"/>
              <w:widowControl/>
              <w:suppressLineNumbers w:val="0"/>
              <w:wordWrap w:val="0"/>
              <w:overflowPunct/>
              <w:bidi w:val="0"/>
              <w:jc w:val="center"/>
              <w:textAlignment w:val="center"/>
              <w:rPr>
                <w:rFonts w:hint="default"/>
                <w:lang w:val="en-US" w:eastAsia="zh-CN"/>
              </w:rPr>
            </w:pPr>
            <w:r>
              <w:rPr>
                <w:rFonts w:hint="eastAsia"/>
                <w:lang w:val="en-US" w:eastAsia="zh-CN"/>
              </w:rPr>
              <w:t>2个</w:t>
            </w:r>
          </w:p>
        </w:tc>
      </w:tr>
      <w:tr w14:paraId="4F655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093D0">
            <w:pPr>
              <w:keepNext w:val="0"/>
              <w:keepLines w:val="0"/>
              <w:pageBreakBefore w:val="0"/>
              <w:widowControl/>
              <w:suppressLineNumbers w:val="0"/>
              <w:wordWrap w:val="0"/>
              <w:overflowPunct/>
              <w:bidi w:val="0"/>
              <w:jc w:val="center"/>
              <w:textAlignment w:val="center"/>
              <w:rPr>
                <w:rFonts w:hint="default"/>
                <w:lang w:val="en-US" w:eastAsia="zh-CN"/>
              </w:rPr>
            </w:pPr>
            <w:r>
              <w:rPr>
                <w:rFonts w:hint="eastAsia"/>
                <w:lang w:val="en-US" w:eastAsia="zh-CN"/>
              </w:rPr>
              <w:t>7</w:t>
            </w:r>
          </w:p>
        </w:tc>
        <w:tc>
          <w:tcPr>
            <w:tcW w:w="3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82170">
            <w:pPr>
              <w:keepNext w:val="0"/>
              <w:keepLines w:val="0"/>
              <w:pageBreakBefore w:val="0"/>
              <w:widowControl/>
              <w:suppressLineNumbers w:val="0"/>
              <w:wordWrap w:val="0"/>
              <w:overflowPunct/>
              <w:bidi w:val="0"/>
              <w:jc w:val="center"/>
              <w:textAlignment w:val="center"/>
              <w:rPr>
                <w:rFonts w:hint="default"/>
                <w:lang w:val="en-US" w:eastAsia="zh-CN"/>
              </w:rPr>
            </w:pPr>
            <w:r>
              <w:rPr>
                <w:rFonts w:hint="eastAsia"/>
                <w:lang w:val="en-US" w:eastAsia="zh-CN"/>
              </w:rPr>
              <w:t>弧形金属花廊</w:t>
            </w:r>
          </w:p>
        </w:tc>
        <w:tc>
          <w:tcPr>
            <w:tcW w:w="3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D6D19">
            <w:pPr>
              <w:keepNext w:val="0"/>
              <w:keepLines w:val="0"/>
              <w:pageBreakBefore w:val="0"/>
              <w:widowControl/>
              <w:suppressLineNumbers w:val="0"/>
              <w:wordWrap w:val="0"/>
              <w:overflowPunct/>
              <w:bidi w:val="0"/>
              <w:jc w:val="center"/>
              <w:textAlignment w:val="center"/>
              <w:rPr>
                <w:rFonts w:hint="default"/>
                <w:lang w:val="en-US" w:eastAsia="zh-CN"/>
              </w:rPr>
            </w:pPr>
            <w:r>
              <w:rPr>
                <w:rFonts w:hint="eastAsia"/>
                <w:lang w:val="en-US" w:eastAsia="zh-CN"/>
              </w:rPr>
              <w:t>6000*2400*2200mm，1.5mm不锈钢激光切割，焊接成型，表面烤漆</w:t>
            </w:r>
          </w:p>
        </w:tc>
        <w:tc>
          <w:tcPr>
            <w:tcW w:w="19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29F17">
            <w:pPr>
              <w:keepNext w:val="0"/>
              <w:keepLines w:val="0"/>
              <w:pageBreakBefore w:val="0"/>
              <w:widowControl/>
              <w:suppressLineNumbers w:val="0"/>
              <w:wordWrap w:val="0"/>
              <w:overflowPunct/>
              <w:bidi w:val="0"/>
              <w:jc w:val="center"/>
              <w:textAlignment w:val="center"/>
              <w:rPr>
                <w:rFonts w:hint="default"/>
                <w:lang w:val="en-US" w:eastAsia="zh-CN"/>
              </w:rPr>
            </w:pPr>
            <w:r>
              <w:rPr>
                <w:rFonts w:hint="eastAsia"/>
                <w:lang w:val="en-US" w:eastAsia="zh-CN"/>
              </w:rPr>
              <w:t>1个</w:t>
            </w:r>
          </w:p>
        </w:tc>
      </w:tr>
      <w:tr w14:paraId="33323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DC11F">
            <w:pPr>
              <w:keepNext w:val="0"/>
              <w:keepLines w:val="0"/>
              <w:pageBreakBefore w:val="0"/>
              <w:widowControl/>
              <w:suppressLineNumbers w:val="0"/>
              <w:wordWrap w:val="0"/>
              <w:overflowPunct/>
              <w:bidi w:val="0"/>
              <w:jc w:val="center"/>
              <w:textAlignment w:val="center"/>
              <w:rPr>
                <w:rFonts w:hint="default"/>
                <w:lang w:val="en-US" w:eastAsia="zh-CN"/>
              </w:rPr>
            </w:pPr>
            <w:r>
              <w:rPr>
                <w:rFonts w:hint="eastAsia"/>
                <w:lang w:val="en-US" w:eastAsia="zh-CN"/>
              </w:rPr>
              <w:t>8</w:t>
            </w:r>
          </w:p>
        </w:tc>
        <w:tc>
          <w:tcPr>
            <w:tcW w:w="3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86D97">
            <w:pPr>
              <w:keepNext w:val="0"/>
              <w:keepLines w:val="0"/>
              <w:pageBreakBefore w:val="0"/>
              <w:widowControl/>
              <w:suppressLineNumbers w:val="0"/>
              <w:wordWrap w:val="0"/>
              <w:overflowPunct/>
              <w:bidi w:val="0"/>
              <w:jc w:val="center"/>
              <w:textAlignment w:val="center"/>
              <w:rPr>
                <w:rFonts w:hint="eastAsia"/>
                <w:lang w:val="en-US" w:eastAsia="zh-CN"/>
              </w:rPr>
            </w:pPr>
            <w:r>
              <w:rPr>
                <w:rFonts w:hint="eastAsia"/>
                <w:lang w:val="en-US" w:eastAsia="zh-CN"/>
              </w:rPr>
              <w:t>景观小品：美陈标牌小品</w:t>
            </w:r>
          </w:p>
        </w:tc>
        <w:tc>
          <w:tcPr>
            <w:tcW w:w="3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B2708">
            <w:pPr>
              <w:keepNext w:val="0"/>
              <w:keepLines w:val="0"/>
              <w:pageBreakBefore w:val="0"/>
              <w:widowControl/>
              <w:suppressLineNumbers w:val="0"/>
              <w:wordWrap w:val="0"/>
              <w:overflowPunct/>
              <w:bidi w:val="0"/>
              <w:jc w:val="center"/>
              <w:textAlignment w:val="center"/>
              <w:rPr>
                <w:rFonts w:hint="eastAsia"/>
                <w:lang w:val="en-US" w:eastAsia="zh-CN"/>
              </w:rPr>
            </w:pPr>
            <w:r>
              <w:rPr>
                <w:rFonts w:hint="eastAsia"/>
                <w:lang w:val="en-US" w:eastAsia="zh-CN"/>
              </w:rPr>
              <w:t>500*300*400（长*宽*高），金属立牌造型，文字uv</w:t>
            </w:r>
          </w:p>
        </w:tc>
        <w:tc>
          <w:tcPr>
            <w:tcW w:w="19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84CA5">
            <w:pPr>
              <w:keepNext w:val="0"/>
              <w:keepLines w:val="0"/>
              <w:pageBreakBefore w:val="0"/>
              <w:widowControl/>
              <w:suppressLineNumbers w:val="0"/>
              <w:wordWrap w:val="0"/>
              <w:overflowPunct/>
              <w:bidi w:val="0"/>
              <w:jc w:val="center"/>
              <w:textAlignment w:val="center"/>
              <w:rPr>
                <w:rFonts w:hint="default"/>
                <w:lang w:val="en-US" w:eastAsia="zh-CN"/>
              </w:rPr>
            </w:pPr>
            <w:r>
              <w:rPr>
                <w:rFonts w:hint="eastAsia"/>
                <w:lang w:val="en-US" w:eastAsia="zh-CN"/>
              </w:rPr>
              <w:t>2个</w:t>
            </w:r>
          </w:p>
        </w:tc>
      </w:tr>
      <w:tr w14:paraId="000D6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37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CD28B">
            <w:pPr>
              <w:keepNext w:val="0"/>
              <w:keepLines w:val="0"/>
              <w:pageBreakBefore w:val="0"/>
              <w:widowControl/>
              <w:suppressLineNumbers w:val="0"/>
              <w:wordWrap w:val="0"/>
              <w:overflowPunct/>
              <w:bidi w:val="0"/>
              <w:jc w:val="center"/>
              <w:textAlignment w:val="center"/>
              <w:rPr>
                <w:rFonts w:hint="default"/>
                <w:lang w:val="en-US" w:eastAsia="zh-Hans"/>
              </w:rPr>
            </w:pPr>
            <w:r>
              <w:rPr>
                <w:rFonts w:hint="default"/>
                <w:lang w:val="en-US" w:eastAsia="zh-CN"/>
              </w:rPr>
              <w:tab/>
            </w:r>
            <w:r>
              <w:rPr>
                <w:rFonts w:hint="eastAsia"/>
                <w:lang w:val="en-US" w:eastAsia="zh-Hans"/>
              </w:rPr>
              <w:t>设计费</w:t>
            </w:r>
          </w:p>
        </w:tc>
        <w:tc>
          <w:tcPr>
            <w:tcW w:w="5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89E64F">
            <w:pPr>
              <w:keepNext w:val="0"/>
              <w:keepLines w:val="0"/>
              <w:pageBreakBefore w:val="0"/>
              <w:widowControl/>
              <w:suppressLineNumbers w:val="0"/>
              <w:wordWrap w:val="0"/>
              <w:overflowPunct/>
              <w:bidi w:val="0"/>
              <w:jc w:val="center"/>
              <w:textAlignment w:val="center"/>
              <w:rPr>
                <w:rFonts w:hint="default"/>
                <w:lang w:val="en-US" w:eastAsia="zh-CN"/>
              </w:rPr>
            </w:pPr>
            <w:r>
              <w:rPr>
                <w:rFonts w:hint="eastAsia"/>
                <w:lang w:val="en-US" w:eastAsia="zh-CN"/>
              </w:rPr>
              <w:t>包含以上8项设计</w:t>
            </w:r>
          </w:p>
        </w:tc>
      </w:tr>
    </w:tbl>
    <w:p w14:paraId="22C5AE80">
      <w:pPr>
        <w:pageBreakBefore w:val="0"/>
        <w:wordWrap w:val="0"/>
        <w:overflowPunct/>
        <w:bidi w:val="0"/>
        <w:snapToGrid w:val="0"/>
        <w:spacing w:line="360" w:lineRule="auto"/>
        <w:jc w:val="both"/>
        <w:rPr>
          <w:rFonts w:hint="eastAsia" w:ascii="宋体" w:hAnsi="宋体" w:eastAsia="宋体" w:cs="宋体"/>
          <w:b w:val="0"/>
          <w:sz w:val="28"/>
          <w:szCs w:val="28"/>
          <w:highlight w:val="none"/>
        </w:rPr>
      </w:pPr>
      <w:r>
        <w:rPr>
          <w:rFonts w:hint="eastAsia" w:ascii="宋体" w:hAnsi="宋体" w:eastAsia="宋体" w:cs="宋体"/>
          <w:b w:val="0"/>
          <w:sz w:val="28"/>
          <w:szCs w:val="28"/>
          <w:highlight w:val="none"/>
          <w:lang w:val="en-US" w:eastAsia="zh-Hans"/>
        </w:rPr>
        <w:t>备注</w:t>
      </w:r>
      <w:r>
        <w:rPr>
          <w:rFonts w:hint="default" w:ascii="宋体" w:hAnsi="宋体" w:eastAsia="宋体" w:cs="宋体"/>
          <w:b w:val="0"/>
          <w:sz w:val="28"/>
          <w:szCs w:val="28"/>
          <w:highlight w:val="none"/>
          <w:lang w:eastAsia="zh-Hans"/>
        </w:rPr>
        <w:t>：</w:t>
      </w:r>
      <w:r>
        <w:rPr>
          <w:rFonts w:hint="eastAsia" w:ascii="宋体" w:hAnsi="宋体" w:eastAsia="宋体" w:cs="宋体"/>
          <w:b w:val="0"/>
          <w:sz w:val="28"/>
          <w:szCs w:val="28"/>
          <w:highlight w:val="none"/>
          <w:lang w:val="en-US" w:eastAsia="zh-CN"/>
        </w:rPr>
        <w:t>1.</w:t>
      </w:r>
      <w:r>
        <w:rPr>
          <w:rFonts w:hint="eastAsia" w:ascii="宋体" w:hAnsi="宋体" w:eastAsia="宋体" w:cs="宋体"/>
          <w:b w:val="0"/>
          <w:sz w:val="28"/>
          <w:szCs w:val="28"/>
          <w:highlight w:val="none"/>
        </w:rPr>
        <w:t>踏勘现场不组织，供应商自行踏勘。供应商报价应包括按照要求完成所有工作所需的全部费用，相关人员根据需求对现场进行</w:t>
      </w:r>
      <w:bookmarkStart w:id="3" w:name="_GoBack"/>
      <w:bookmarkEnd w:id="3"/>
      <w:r>
        <w:rPr>
          <w:rFonts w:hint="eastAsia" w:ascii="宋体" w:hAnsi="宋体" w:eastAsia="宋体" w:cs="宋体"/>
          <w:b w:val="0"/>
          <w:sz w:val="28"/>
          <w:szCs w:val="28"/>
          <w:highlight w:val="none"/>
        </w:rPr>
        <w:t>踏勘，应充分了解现场位置、设备设施及任何其他足以影响承包价的情况，任何因忽视或误解现场情况而导致的索赔或供货周期延长申请将不被批准。</w:t>
      </w:r>
    </w:p>
    <w:p w14:paraId="7D39FB64">
      <w:pPr>
        <w:pageBreakBefore w:val="0"/>
        <w:wordWrap w:val="0"/>
        <w:overflowPunct/>
        <w:bidi w:val="0"/>
        <w:snapToGrid w:val="0"/>
        <w:spacing w:line="360" w:lineRule="auto"/>
        <w:ind w:firstLine="840" w:firstLineChars="300"/>
        <w:jc w:val="both"/>
        <w:rPr>
          <w:rFonts w:hint="default" w:ascii="宋体" w:hAnsi="宋体" w:eastAsia="宋体" w:cs="宋体"/>
          <w:b w:val="0"/>
          <w:sz w:val="28"/>
          <w:szCs w:val="28"/>
          <w:highlight w:val="none"/>
          <w:lang w:val="en-US" w:eastAsia="zh-CN"/>
        </w:rPr>
      </w:pPr>
      <w:r>
        <w:rPr>
          <w:rFonts w:hint="eastAsia" w:ascii="宋体" w:hAnsi="宋体" w:eastAsia="宋体" w:cs="宋体"/>
          <w:b w:val="0"/>
          <w:sz w:val="28"/>
          <w:szCs w:val="28"/>
          <w:highlight w:val="none"/>
          <w:lang w:val="en-US" w:eastAsia="zh-CN"/>
        </w:rPr>
        <w:t>2.中标供应商须按以上需求向采购人提供完整设计方案（包括效果图），经采购人审核同意后方可制作；若中标供应商提供的设计方案最终无法满足采购人需求，采购人有权选择终止合同，且不承担任何费用。</w:t>
      </w:r>
    </w:p>
    <w:p w14:paraId="0BB6ABCF">
      <w:pPr>
        <w:rPr>
          <w:rFonts w:hint="eastAsia"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br w:type="page"/>
      </w:r>
    </w:p>
    <w:p w14:paraId="3203E19D">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jc w:val="both"/>
        <w:textAlignment w:val="auto"/>
        <w:rPr>
          <w:rFonts w:hint="default"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t>附件</w:t>
      </w:r>
      <w:r>
        <w:rPr>
          <w:rFonts w:hint="eastAsia" w:ascii="Times New Roman" w:hAnsi="Times New Roman" w:eastAsia="黑体" w:cs="Times New Roman"/>
          <w:sz w:val="32"/>
          <w:szCs w:val="32"/>
          <w:highlight w:val="none"/>
          <w:lang w:val="en-US" w:eastAsia="zh-Hans"/>
        </w:rPr>
        <w:t>三</w:t>
      </w:r>
      <w:r>
        <w:rPr>
          <w:rFonts w:hint="default" w:ascii="Times New Roman" w:hAnsi="Times New Roman" w:eastAsia="黑体" w:cs="Times New Roman"/>
          <w:sz w:val="32"/>
          <w:szCs w:val="32"/>
          <w:highlight w:val="none"/>
          <w:lang w:eastAsia="zh-CN"/>
        </w:rPr>
        <w:t>、</w:t>
      </w:r>
      <w:r>
        <w:rPr>
          <w:rFonts w:hint="default" w:ascii="Times New Roman" w:hAnsi="Times New Roman" w:eastAsia="黑体" w:cs="Times New Roman"/>
          <w:sz w:val="32"/>
          <w:szCs w:val="32"/>
          <w:highlight w:val="none"/>
          <w:lang w:val="en-US" w:eastAsia="zh-CN"/>
        </w:rPr>
        <w:t>响应文件格式</w:t>
      </w:r>
    </w:p>
    <w:p w14:paraId="38E6C740">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jc w:val="left"/>
        <w:textAlignment w:val="auto"/>
        <w:rPr>
          <w:rFonts w:hint="default" w:ascii="Times New Roman" w:hAnsi="Times New Roman" w:eastAsia="宋体" w:cs="Times New Roman"/>
          <w:sz w:val="24"/>
          <w:szCs w:val="32"/>
          <w:highlight w:val="none"/>
          <w:lang w:val="en-US" w:eastAsia="zh-CN"/>
        </w:rPr>
      </w:pPr>
    </w:p>
    <w:p w14:paraId="17C22F34">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jc w:val="center"/>
        <w:textAlignment w:val="auto"/>
        <w:rPr>
          <w:rFonts w:hint="eastAsia" w:asciiTheme="majorEastAsia" w:hAnsiTheme="majorEastAsia" w:eastAsiaTheme="majorEastAsia" w:cstheme="majorEastAsia"/>
          <w:b/>
          <w:bCs/>
          <w:sz w:val="52"/>
          <w:szCs w:val="52"/>
          <w:highlight w:val="none"/>
          <w:lang w:val="en-US" w:eastAsia="zh-CN"/>
        </w:rPr>
      </w:pPr>
      <w:r>
        <w:rPr>
          <w:rFonts w:hint="eastAsia" w:asciiTheme="majorEastAsia" w:hAnsiTheme="majorEastAsia" w:eastAsiaTheme="majorEastAsia" w:cstheme="majorEastAsia"/>
          <w:b/>
          <w:bCs/>
          <w:sz w:val="52"/>
          <w:szCs w:val="52"/>
          <w:highlight w:val="none"/>
          <w:lang w:val="en-US" w:eastAsia="zh-CN"/>
        </w:rPr>
        <w:t>柏堰湾路</w:t>
      </w:r>
      <w:r>
        <w:rPr>
          <w:rFonts w:hint="eastAsia" w:asciiTheme="majorEastAsia" w:hAnsiTheme="majorEastAsia" w:eastAsiaTheme="majorEastAsia" w:cstheme="majorEastAsia"/>
          <w:b/>
          <w:bCs/>
          <w:sz w:val="52"/>
          <w:szCs w:val="52"/>
          <w:highlight w:val="none"/>
          <w:lang w:val="en-US" w:eastAsia="zh-Hans"/>
        </w:rPr>
        <w:t>人才公园</w:t>
      </w:r>
      <w:r>
        <w:rPr>
          <w:rFonts w:hint="eastAsia" w:asciiTheme="majorEastAsia" w:hAnsiTheme="majorEastAsia" w:eastAsiaTheme="majorEastAsia" w:cstheme="majorEastAsia"/>
          <w:b/>
          <w:bCs/>
          <w:sz w:val="52"/>
          <w:szCs w:val="52"/>
          <w:highlight w:val="none"/>
          <w:lang w:val="en-US" w:eastAsia="zh-CN"/>
        </w:rPr>
        <w:t>景观提升</w:t>
      </w:r>
    </w:p>
    <w:p w14:paraId="6B0BED80">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jc w:val="center"/>
        <w:textAlignment w:val="auto"/>
        <w:rPr>
          <w:rFonts w:hint="eastAsia" w:asciiTheme="majorEastAsia" w:hAnsiTheme="majorEastAsia" w:eastAsiaTheme="majorEastAsia" w:cstheme="majorEastAsia"/>
          <w:b/>
          <w:bCs/>
          <w:sz w:val="52"/>
          <w:szCs w:val="52"/>
          <w:highlight w:val="none"/>
          <w:lang w:val="en-US" w:eastAsia="zh-CN"/>
        </w:rPr>
      </w:pPr>
      <w:r>
        <w:rPr>
          <w:rFonts w:hint="eastAsia" w:asciiTheme="majorEastAsia" w:hAnsiTheme="majorEastAsia" w:eastAsiaTheme="majorEastAsia" w:cstheme="majorEastAsia"/>
          <w:b/>
          <w:bCs/>
          <w:sz w:val="52"/>
          <w:szCs w:val="52"/>
          <w:highlight w:val="none"/>
          <w:lang w:val="en-US" w:eastAsia="zh-Hans"/>
        </w:rPr>
        <w:t>设计</w:t>
      </w:r>
      <w:r>
        <w:rPr>
          <w:rFonts w:hint="eastAsia" w:asciiTheme="majorEastAsia" w:hAnsiTheme="majorEastAsia" w:eastAsiaTheme="majorEastAsia" w:cstheme="majorEastAsia"/>
          <w:b/>
          <w:bCs/>
          <w:sz w:val="52"/>
          <w:szCs w:val="52"/>
          <w:highlight w:val="none"/>
          <w:lang w:val="en-US" w:eastAsia="zh-CN"/>
        </w:rPr>
        <w:t>制作安装</w:t>
      </w:r>
    </w:p>
    <w:p w14:paraId="65A31D7B">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1680" w:firstLineChars="200"/>
        <w:jc w:val="center"/>
        <w:textAlignment w:val="auto"/>
        <w:rPr>
          <w:rFonts w:hint="default" w:ascii="Times New Roman" w:hAnsi="Times New Roman" w:eastAsia="微软雅黑" w:cs="Times New Roman"/>
          <w:sz w:val="84"/>
          <w:szCs w:val="84"/>
          <w:highlight w:val="none"/>
          <w:lang w:val="en-US" w:eastAsia="zh-CN"/>
        </w:rPr>
      </w:pPr>
    </w:p>
    <w:p w14:paraId="242C7AB8">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1680" w:firstLineChars="200"/>
        <w:jc w:val="center"/>
        <w:textAlignment w:val="auto"/>
        <w:rPr>
          <w:rFonts w:hint="default" w:ascii="Times New Roman" w:hAnsi="Times New Roman" w:eastAsia="微软雅黑" w:cs="Times New Roman"/>
          <w:sz w:val="84"/>
          <w:szCs w:val="84"/>
          <w:highlight w:val="none"/>
          <w:lang w:val="en-US" w:eastAsia="zh-CN"/>
        </w:rPr>
      </w:pPr>
    </w:p>
    <w:p w14:paraId="72365C49">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firstLine="1680" w:firstLineChars="200"/>
        <w:jc w:val="center"/>
        <w:textAlignment w:val="auto"/>
        <w:rPr>
          <w:rFonts w:hint="default" w:ascii="Times New Roman" w:hAnsi="Times New Roman" w:eastAsia="微软雅黑" w:cs="Times New Roman"/>
          <w:sz w:val="84"/>
          <w:szCs w:val="84"/>
          <w:highlight w:val="none"/>
          <w:lang w:val="en-US" w:eastAsia="zh-CN"/>
        </w:rPr>
      </w:pPr>
    </w:p>
    <w:p w14:paraId="5DEB321D">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ind w:left="0" w:leftChars="0"/>
        <w:jc w:val="center"/>
        <w:textAlignment w:val="auto"/>
        <w:rPr>
          <w:rFonts w:hint="eastAsia" w:asciiTheme="minorEastAsia" w:hAnsiTheme="minorEastAsia" w:eastAsiaTheme="minorEastAsia" w:cstheme="minorEastAsia"/>
          <w:sz w:val="72"/>
          <w:szCs w:val="72"/>
          <w:highlight w:val="none"/>
          <w:lang w:val="en-US" w:eastAsia="zh-CN"/>
        </w:rPr>
      </w:pPr>
      <w:r>
        <w:rPr>
          <w:rFonts w:hint="eastAsia" w:asciiTheme="minorEastAsia" w:hAnsiTheme="minorEastAsia" w:eastAsiaTheme="minorEastAsia" w:cstheme="minorEastAsia"/>
          <w:sz w:val="72"/>
          <w:szCs w:val="72"/>
          <w:highlight w:val="none"/>
          <w:lang w:val="en-US" w:eastAsia="zh-CN"/>
        </w:rPr>
        <w:t>响</w:t>
      </w:r>
    </w:p>
    <w:p w14:paraId="5F6028FD">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ind w:left="0" w:leftChars="0"/>
        <w:jc w:val="center"/>
        <w:textAlignment w:val="auto"/>
        <w:rPr>
          <w:rFonts w:hint="eastAsia" w:asciiTheme="minorEastAsia" w:hAnsiTheme="minorEastAsia" w:eastAsiaTheme="minorEastAsia" w:cstheme="minorEastAsia"/>
          <w:sz w:val="72"/>
          <w:szCs w:val="72"/>
          <w:highlight w:val="none"/>
          <w:lang w:val="en-US" w:eastAsia="zh-CN"/>
        </w:rPr>
      </w:pPr>
    </w:p>
    <w:p w14:paraId="230B4C48">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ind w:left="0" w:leftChars="0"/>
        <w:jc w:val="center"/>
        <w:textAlignment w:val="auto"/>
        <w:rPr>
          <w:rFonts w:hint="eastAsia" w:asciiTheme="minorEastAsia" w:hAnsiTheme="minorEastAsia" w:eastAsiaTheme="minorEastAsia" w:cstheme="minorEastAsia"/>
          <w:sz w:val="72"/>
          <w:szCs w:val="72"/>
          <w:highlight w:val="none"/>
          <w:lang w:val="en-US" w:eastAsia="zh-CN"/>
        </w:rPr>
      </w:pPr>
      <w:r>
        <w:rPr>
          <w:rFonts w:hint="eastAsia" w:asciiTheme="minorEastAsia" w:hAnsiTheme="minorEastAsia" w:eastAsiaTheme="minorEastAsia" w:cstheme="minorEastAsia"/>
          <w:sz w:val="72"/>
          <w:szCs w:val="72"/>
          <w:highlight w:val="none"/>
          <w:lang w:val="en-US" w:eastAsia="zh-CN"/>
        </w:rPr>
        <w:t>应</w:t>
      </w:r>
    </w:p>
    <w:p w14:paraId="36A2F6E4">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ind w:left="0" w:leftChars="0"/>
        <w:jc w:val="center"/>
        <w:textAlignment w:val="auto"/>
        <w:rPr>
          <w:rFonts w:hint="eastAsia" w:asciiTheme="minorEastAsia" w:hAnsiTheme="minorEastAsia" w:eastAsiaTheme="minorEastAsia" w:cstheme="minorEastAsia"/>
          <w:sz w:val="72"/>
          <w:szCs w:val="72"/>
          <w:highlight w:val="none"/>
          <w:lang w:val="en-US" w:eastAsia="zh-CN"/>
        </w:rPr>
      </w:pPr>
    </w:p>
    <w:p w14:paraId="1D8E92C8">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ind w:left="0" w:leftChars="0"/>
        <w:jc w:val="center"/>
        <w:textAlignment w:val="auto"/>
        <w:rPr>
          <w:rFonts w:hint="eastAsia" w:asciiTheme="minorEastAsia" w:hAnsiTheme="minorEastAsia" w:eastAsiaTheme="minorEastAsia" w:cstheme="minorEastAsia"/>
          <w:sz w:val="72"/>
          <w:szCs w:val="72"/>
          <w:highlight w:val="none"/>
          <w:lang w:val="en-US" w:eastAsia="zh-CN"/>
        </w:rPr>
      </w:pPr>
      <w:r>
        <w:rPr>
          <w:rFonts w:hint="eastAsia" w:asciiTheme="minorEastAsia" w:hAnsiTheme="minorEastAsia" w:eastAsiaTheme="minorEastAsia" w:cstheme="minorEastAsia"/>
          <w:sz w:val="72"/>
          <w:szCs w:val="72"/>
          <w:highlight w:val="none"/>
          <w:lang w:val="en-US" w:eastAsia="zh-CN"/>
        </w:rPr>
        <w:t>文</w:t>
      </w:r>
    </w:p>
    <w:p w14:paraId="423A268D">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ind w:left="0" w:leftChars="0"/>
        <w:jc w:val="center"/>
        <w:textAlignment w:val="auto"/>
        <w:rPr>
          <w:rFonts w:hint="eastAsia" w:asciiTheme="minorEastAsia" w:hAnsiTheme="minorEastAsia" w:eastAsiaTheme="minorEastAsia" w:cstheme="minorEastAsia"/>
          <w:sz w:val="72"/>
          <w:szCs w:val="72"/>
          <w:highlight w:val="none"/>
          <w:lang w:val="en-US" w:eastAsia="zh-CN"/>
        </w:rPr>
      </w:pPr>
    </w:p>
    <w:p w14:paraId="2F79CB34">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ind w:left="0" w:leftChars="0"/>
        <w:jc w:val="center"/>
        <w:textAlignment w:val="auto"/>
        <w:rPr>
          <w:rFonts w:hint="eastAsia" w:asciiTheme="minorEastAsia" w:hAnsiTheme="minorEastAsia" w:eastAsiaTheme="minorEastAsia" w:cstheme="minorEastAsia"/>
          <w:sz w:val="72"/>
          <w:szCs w:val="72"/>
          <w:highlight w:val="none"/>
          <w:lang w:val="en-US" w:eastAsia="zh-CN"/>
        </w:rPr>
      </w:pPr>
      <w:r>
        <w:rPr>
          <w:rFonts w:hint="eastAsia" w:asciiTheme="minorEastAsia" w:hAnsiTheme="minorEastAsia" w:eastAsiaTheme="minorEastAsia" w:cstheme="minorEastAsia"/>
          <w:sz w:val="72"/>
          <w:szCs w:val="72"/>
          <w:highlight w:val="none"/>
          <w:lang w:val="en-US" w:eastAsia="zh-CN"/>
        </w:rPr>
        <w:t>件</w:t>
      </w:r>
    </w:p>
    <w:p w14:paraId="0D27FC68">
      <w:pPr>
        <w:keepNext w:val="0"/>
        <w:keepLines w:val="0"/>
        <w:pageBreakBefore w:val="0"/>
        <w:widowControl w:val="0"/>
        <w:tabs>
          <w:tab w:val="left" w:pos="1260"/>
        </w:tabs>
        <w:kinsoku/>
        <w:wordWrap w:val="0"/>
        <w:overflowPunct/>
        <w:topLinePunct w:val="0"/>
        <w:autoSpaceDE/>
        <w:autoSpaceDN/>
        <w:bidi w:val="0"/>
        <w:adjustRightInd/>
        <w:snapToGrid/>
        <w:spacing w:beforeAutospacing="0" w:afterAutospacing="0" w:line="560" w:lineRule="exact"/>
        <w:ind w:left="0" w:leftChars="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ab/>
      </w:r>
    </w:p>
    <w:p w14:paraId="09FDC477">
      <w:pPr>
        <w:pStyle w:val="4"/>
        <w:keepNext w:val="0"/>
        <w:keepLines w:val="0"/>
        <w:pageBreakBefore w:val="0"/>
        <w:kinsoku/>
        <w:wordWrap w:val="0"/>
        <w:overflowPunct/>
        <w:topLinePunct w:val="0"/>
        <w:autoSpaceDE/>
        <w:autoSpaceDN/>
        <w:bidi w:val="0"/>
        <w:adjustRightInd/>
        <w:snapToGrid/>
        <w:spacing w:beforeAutospacing="0" w:after="0" w:afterAutospacing="0" w:line="560" w:lineRule="exact"/>
        <w:ind w:left="0" w:leftChars="0"/>
        <w:textAlignment w:val="auto"/>
        <w:rPr>
          <w:rFonts w:hint="default" w:ascii="Times New Roman" w:hAnsi="Times New Roman" w:eastAsia="仿宋_GB2312" w:cs="Times New Roman"/>
          <w:sz w:val="32"/>
          <w:szCs w:val="32"/>
          <w:highlight w:val="none"/>
          <w:lang w:val="en-US" w:eastAsia="zh-CN"/>
        </w:rPr>
      </w:pPr>
    </w:p>
    <w:p w14:paraId="3D6E00CF">
      <w:pPr>
        <w:keepNext w:val="0"/>
        <w:keepLines w:val="0"/>
        <w:pageBreakBefore w:val="0"/>
        <w:kinsoku/>
        <w:wordWrap w:val="0"/>
        <w:overflowPunct/>
        <w:topLinePunct w:val="0"/>
        <w:autoSpaceDE/>
        <w:autoSpaceDN/>
        <w:bidi w:val="0"/>
        <w:adjustRightInd/>
        <w:snapToGrid/>
        <w:spacing w:beforeAutospacing="0" w:afterAutospacing="0" w:line="560" w:lineRule="exact"/>
        <w:ind w:left="0" w:leftChars="0"/>
        <w:textAlignment w:val="auto"/>
        <w:rPr>
          <w:rFonts w:hint="default" w:ascii="Times New Roman" w:hAnsi="Times New Roman" w:eastAsia="仿宋_GB2312" w:cs="Times New Roman"/>
          <w:sz w:val="32"/>
          <w:szCs w:val="32"/>
          <w:highlight w:val="none"/>
          <w:lang w:val="en-US" w:eastAsia="zh-CN"/>
        </w:rPr>
      </w:pPr>
    </w:p>
    <w:p w14:paraId="12607C66">
      <w:pPr>
        <w:keepNext w:val="0"/>
        <w:keepLines w:val="0"/>
        <w:pageBreakBefore w:val="0"/>
        <w:kinsoku/>
        <w:wordWrap w:val="0"/>
        <w:overflowPunct/>
        <w:topLinePunct w:val="0"/>
        <w:autoSpaceDE/>
        <w:autoSpaceDN/>
        <w:bidi w:val="0"/>
        <w:adjustRightInd/>
        <w:snapToGrid/>
        <w:spacing w:beforeAutospacing="0" w:afterAutospacing="0" w:line="560" w:lineRule="exact"/>
        <w:ind w:left="0" w:leftChars="0"/>
        <w:textAlignment w:val="auto"/>
        <w:rPr>
          <w:rFonts w:hint="default" w:ascii="Times New Roman" w:hAnsi="Times New Roman" w:cs="Times New Roman"/>
          <w:highlight w:val="none"/>
          <w:lang w:val="en-US" w:eastAsia="zh-CN"/>
        </w:rPr>
      </w:pPr>
    </w:p>
    <w:p w14:paraId="2479AEFA">
      <w:pPr>
        <w:keepNext w:val="0"/>
        <w:keepLines w:val="0"/>
        <w:pageBreakBefore w:val="0"/>
        <w:widowControl w:val="0"/>
        <w:tabs>
          <w:tab w:val="left" w:pos="1260"/>
        </w:tabs>
        <w:kinsoku/>
        <w:wordWrap w:val="0"/>
        <w:overflowPunct/>
        <w:topLinePunct w:val="0"/>
        <w:autoSpaceDE/>
        <w:autoSpaceDN/>
        <w:bidi w:val="0"/>
        <w:adjustRightInd/>
        <w:snapToGrid/>
        <w:spacing w:beforeAutospacing="0" w:afterAutospacing="0" w:line="560" w:lineRule="exact"/>
        <w:ind w:left="0" w:leftChars="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ab/>
      </w:r>
      <w:r>
        <w:rPr>
          <w:rFonts w:hint="default" w:ascii="Times New Roman" w:hAnsi="Times New Roman" w:eastAsia="仿宋_GB2312" w:cs="Times New Roman"/>
          <w:sz w:val="32"/>
          <w:szCs w:val="32"/>
          <w:highlight w:val="none"/>
          <w:lang w:val="en-US" w:eastAsia="zh-CN"/>
        </w:rPr>
        <w:t>服务商（盖章）：</w:t>
      </w:r>
      <w:r>
        <w:rPr>
          <w:rFonts w:hint="default" w:ascii="Times New Roman" w:hAnsi="Times New Roman" w:eastAsia="仿宋_GB2312" w:cs="Times New Roman"/>
          <w:sz w:val="32"/>
          <w:szCs w:val="32"/>
          <w:highlight w:val="none"/>
          <w:u w:val="single"/>
          <w:lang w:val="en-US" w:eastAsia="zh-CN"/>
        </w:rPr>
        <w:t xml:space="preserve">                        </w:t>
      </w:r>
    </w:p>
    <w:p w14:paraId="37CEA985">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年    月     日</w:t>
      </w:r>
    </w:p>
    <w:p w14:paraId="298B84E7">
      <w:pPr>
        <w:keepNext w:val="0"/>
        <w:keepLines w:val="0"/>
        <w:pageBreakBefore w:val="0"/>
        <w:kinsoku/>
        <w:wordWrap w:val="0"/>
        <w:overflowPunct/>
        <w:topLinePunct w:val="0"/>
        <w:autoSpaceDE/>
        <w:autoSpaceDN/>
        <w:bidi w:val="0"/>
        <w:adjustRightInd/>
        <w:snapToGrid/>
        <w:spacing w:beforeAutospacing="0" w:afterAutospacing="0" w:line="560" w:lineRule="exact"/>
        <w:ind w:left="0" w:leftChars="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br w:type="page"/>
      </w:r>
    </w:p>
    <w:p w14:paraId="6739164A">
      <w:pPr>
        <w:keepNext w:val="0"/>
        <w:keepLines w:val="0"/>
        <w:pageBreakBefore w:val="0"/>
        <w:widowControl w:val="0"/>
        <w:kinsoku/>
        <w:wordWrap w:val="0"/>
        <w:overflowPunct/>
        <w:topLinePunct w:val="0"/>
        <w:autoSpaceDE/>
        <w:autoSpaceDN/>
        <w:bidi w:val="0"/>
        <w:adjustRightInd/>
        <w:snapToGrid/>
        <w:spacing w:beforeAutospacing="0" w:after="318" w:afterLines="100" w:afterAutospacing="0" w:line="560" w:lineRule="exact"/>
        <w:ind w:right="0"/>
        <w:jc w:val="center"/>
        <w:textAlignment w:val="auto"/>
        <w:outlineLvl w:val="9"/>
        <w:rPr>
          <w:rFonts w:hint="eastAsia" w:ascii="黑体" w:hAnsi="黑体" w:eastAsia="黑体" w:cs="黑体"/>
          <w:b w:val="0"/>
          <w:bCs w:val="0"/>
          <w:sz w:val="36"/>
          <w:szCs w:val="36"/>
          <w:u w:val="none"/>
          <w:lang w:val="en-US" w:eastAsia="zh-CN"/>
        </w:rPr>
      </w:pPr>
      <w:r>
        <w:rPr>
          <w:rFonts w:hint="eastAsia" w:ascii="黑体" w:hAnsi="黑体" w:eastAsia="黑体" w:cs="黑体"/>
          <w:b w:val="0"/>
          <w:bCs w:val="0"/>
          <w:sz w:val="36"/>
          <w:szCs w:val="36"/>
          <w:u w:val="none"/>
          <w:lang w:val="en-US" w:eastAsia="zh-CN"/>
        </w:rPr>
        <w:t>投标文件资料目录</w:t>
      </w:r>
    </w:p>
    <w:tbl>
      <w:tblPr>
        <w:tblStyle w:val="7"/>
        <w:tblW w:w="9054"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2241"/>
        <w:gridCol w:w="1583"/>
        <w:gridCol w:w="4237"/>
      </w:tblGrid>
      <w:tr w14:paraId="75A7B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993" w:type="dxa"/>
            <w:tcBorders>
              <w:bottom w:val="single" w:color="auto" w:sz="4" w:space="0"/>
            </w:tcBorders>
            <w:noWrap w:val="0"/>
            <w:vAlign w:val="center"/>
          </w:tcPr>
          <w:p w14:paraId="4353FEB7">
            <w:pPr>
              <w:pageBreakBefore w:val="0"/>
              <w:kinsoku/>
              <w:wordWrap w:val="0"/>
              <w:overflowPunct/>
              <w:topLinePunct w:val="0"/>
              <w:autoSpaceDE/>
              <w:autoSpaceDN/>
              <w:bidi w:val="0"/>
              <w:adjustRightInd/>
              <w:snapToGrid/>
              <w:spacing w:before="10" w:beforeAutospacing="0" w:afterAutospacing="0" w:line="240" w:lineRule="auto"/>
              <w:ind w:right="0"/>
              <w:jc w:val="center"/>
              <w:outlineLvl w:val="9"/>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color w:val="auto"/>
                <w:kern w:val="2"/>
                <w:sz w:val="28"/>
                <w:szCs w:val="28"/>
                <w:highlight w:val="none"/>
                <w:lang w:val="en-US" w:eastAsia="zh-CN" w:bidi="ar-SA"/>
              </w:rPr>
              <w:t>序号</w:t>
            </w:r>
          </w:p>
        </w:tc>
        <w:tc>
          <w:tcPr>
            <w:tcW w:w="2241" w:type="dxa"/>
            <w:tcBorders>
              <w:bottom w:val="single" w:color="auto" w:sz="4" w:space="0"/>
            </w:tcBorders>
            <w:noWrap w:val="0"/>
            <w:vAlign w:val="center"/>
          </w:tcPr>
          <w:p w14:paraId="7DA7472B">
            <w:pPr>
              <w:pageBreakBefore w:val="0"/>
              <w:widowControl w:val="0"/>
              <w:pBdr>
                <w:bottom w:val="none" w:color="auto" w:sz="0" w:space="0"/>
              </w:pBdr>
              <w:kinsoku/>
              <w:wordWrap w:val="0"/>
              <w:overflowPunct/>
              <w:topLinePunct w:val="0"/>
              <w:autoSpaceDE/>
              <w:autoSpaceDN/>
              <w:bidi w:val="0"/>
              <w:adjustRightInd/>
              <w:snapToGrid/>
              <w:spacing w:before="10" w:beforeAutospacing="0" w:afterAutospacing="0" w:line="240" w:lineRule="auto"/>
              <w:ind w:left="0" w:leftChars="0" w:right="0" w:firstLine="562" w:firstLineChars="200"/>
              <w:jc w:val="left"/>
              <w:textAlignment w:val="auto"/>
              <w:outlineLvl w:val="9"/>
              <w:rPr>
                <w:rFonts w:hint="eastAsia" w:ascii="仿宋_GB2312" w:hAnsi="仿宋_GB2312" w:eastAsia="仿宋_GB2312" w:cs="仿宋_GB2312"/>
                <w:b/>
                <w:bCs/>
                <w:color w:val="auto"/>
                <w:kern w:val="2"/>
                <w:sz w:val="28"/>
                <w:szCs w:val="28"/>
                <w:highlight w:val="none"/>
                <w:lang w:val="en-US" w:eastAsia="zh-CN" w:bidi="ar-SA"/>
              </w:rPr>
            </w:pPr>
            <w:r>
              <w:rPr>
                <w:rFonts w:hint="eastAsia" w:ascii="仿宋_GB2312" w:hAnsi="仿宋_GB2312" w:eastAsia="仿宋_GB2312" w:cs="仿宋_GB2312"/>
                <w:b/>
                <w:bCs/>
                <w:color w:val="auto"/>
                <w:kern w:val="2"/>
                <w:sz w:val="28"/>
                <w:szCs w:val="28"/>
                <w:highlight w:val="none"/>
                <w:lang w:val="en-US" w:eastAsia="zh-CN" w:bidi="ar-SA"/>
              </w:rPr>
              <w:t>指标名称</w:t>
            </w:r>
          </w:p>
        </w:tc>
        <w:tc>
          <w:tcPr>
            <w:tcW w:w="1583" w:type="dxa"/>
            <w:tcBorders>
              <w:bottom w:val="single" w:color="auto" w:sz="4" w:space="0"/>
            </w:tcBorders>
            <w:noWrap w:val="0"/>
            <w:vAlign w:val="center"/>
          </w:tcPr>
          <w:p w14:paraId="5158C226">
            <w:pPr>
              <w:pageBreakBefore w:val="0"/>
              <w:kinsoku/>
              <w:wordWrap w:val="0"/>
              <w:overflowPunct/>
              <w:topLinePunct w:val="0"/>
              <w:autoSpaceDE/>
              <w:autoSpaceDN/>
              <w:bidi w:val="0"/>
              <w:adjustRightInd/>
              <w:snapToGrid/>
              <w:spacing w:before="10" w:beforeAutospacing="0" w:afterAutospacing="0" w:line="240" w:lineRule="auto"/>
              <w:ind w:right="0"/>
              <w:jc w:val="center"/>
              <w:outlineLvl w:val="9"/>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指标要求</w:t>
            </w:r>
          </w:p>
        </w:tc>
        <w:tc>
          <w:tcPr>
            <w:tcW w:w="4237" w:type="dxa"/>
            <w:tcBorders>
              <w:bottom w:val="single" w:color="auto" w:sz="4" w:space="0"/>
            </w:tcBorders>
            <w:noWrap w:val="0"/>
            <w:vAlign w:val="center"/>
          </w:tcPr>
          <w:p w14:paraId="2CFB26BC">
            <w:pPr>
              <w:pageBreakBefore w:val="0"/>
              <w:kinsoku/>
              <w:wordWrap w:val="0"/>
              <w:overflowPunct/>
              <w:topLinePunct w:val="0"/>
              <w:autoSpaceDE/>
              <w:autoSpaceDN/>
              <w:bidi w:val="0"/>
              <w:adjustRightInd/>
              <w:snapToGrid/>
              <w:spacing w:before="10" w:beforeAutospacing="0" w:afterAutospacing="0" w:line="240" w:lineRule="auto"/>
              <w:ind w:right="0"/>
              <w:jc w:val="center"/>
              <w:outlineLvl w:val="9"/>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响应文件格式及提交资料要求</w:t>
            </w:r>
          </w:p>
        </w:tc>
      </w:tr>
      <w:tr w14:paraId="09547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4" w:hRule="atLeast"/>
        </w:trPr>
        <w:tc>
          <w:tcPr>
            <w:tcW w:w="993" w:type="dxa"/>
            <w:tcBorders>
              <w:bottom w:val="single" w:color="auto" w:sz="4" w:space="0"/>
            </w:tcBorders>
            <w:noWrap w:val="0"/>
            <w:vAlign w:val="center"/>
          </w:tcPr>
          <w:p w14:paraId="520F22E9">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ind w:right="0"/>
              <w:jc w:val="center"/>
              <w:textAlignment w:val="auto"/>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p>
        </w:tc>
        <w:tc>
          <w:tcPr>
            <w:tcW w:w="2241" w:type="dxa"/>
            <w:tcBorders>
              <w:bottom w:val="single" w:color="auto" w:sz="4" w:space="0"/>
            </w:tcBorders>
            <w:noWrap w:val="0"/>
            <w:vAlign w:val="center"/>
          </w:tcPr>
          <w:p w14:paraId="1B87279D">
            <w:pPr>
              <w:pageBreakBefore w:val="0"/>
              <w:kinsoku/>
              <w:wordWrap w:val="0"/>
              <w:overflowPunct/>
              <w:topLinePunct w:val="0"/>
              <w:autoSpaceDE/>
              <w:autoSpaceDN/>
              <w:bidi w:val="0"/>
              <w:adjustRightInd/>
              <w:snapToGrid/>
              <w:spacing w:before="10" w:beforeAutospacing="0" w:afterAutospacing="0" w:line="240" w:lineRule="auto"/>
              <w:ind w:right="0"/>
              <w:jc w:val="left"/>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营业执照或事业单位法人证书</w:t>
            </w:r>
          </w:p>
        </w:tc>
        <w:tc>
          <w:tcPr>
            <w:tcW w:w="1583" w:type="dxa"/>
            <w:tcBorders>
              <w:bottom w:val="single" w:color="auto" w:sz="4" w:space="0"/>
            </w:tcBorders>
            <w:noWrap w:val="0"/>
            <w:vAlign w:val="center"/>
          </w:tcPr>
          <w:p w14:paraId="7E1EE418">
            <w:pPr>
              <w:pageBreakBefore w:val="0"/>
              <w:kinsoku/>
              <w:wordWrap w:val="0"/>
              <w:overflowPunct/>
              <w:topLinePunct w:val="0"/>
              <w:autoSpaceDE/>
              <w:autoSpaceDN/>
              <w:bidi w:val="0"/>
              <w:adjustRightInd/>
              <w:snapToGrid/>
              <w:spacing w:before="10" w:beforeAutospacing="0" w:afterAutospacing="0" w:line="240" w:lineRule="auto"/>
              <w:ind w:right="0"/>
              <w:jc w:val="center"/>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合法有效</w:t>
            </w:r>
          </w:p>
        </w:tc>
        <w:tc>
          <w:tcPr>
            <w:tcW w:w="4237" w:type="dxa"/>
            <w:tcBorders>
              <w:bottom w:val="single" w:color="auto" w:sz="4" w:space="0"/>
            </w:tcBorders>
            <w:noWrap w:val="0"/>
            <w:vAlign w:val="center"/>
          </w:tcPr>
          <w:p w14:paraId="51E54841">
            <w:pPr>
              <w:pageBreakBefore w:val="0"/>
              <w:kinsoku/>
              <w:wordWrap w:val="0"/>
              <w:overflowPunct/>
              <w:topLinePunct w:val="0"/>
              <w:autoSpaceDE/>
              <w:autoSpaceDN/>
              <w:bidi w:val="0"/>
              <w:adjustRightInd/>
              <w:snapToGrid/>
              <w:spacing w:before="10" w:beforeAutospacing="0" w:afterAutospacing="0" w:line="240" w:lineRule="auto"/>
              <w:ind w:right="0"/>
              <w:jc w:val="left"/>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提供有效的营业执照（或事业单位法人证书）的</w:t>
            </w:r>
            <w:r>
              <w:rPr>
                <w:rFonts w:hint="eastAsia" w:ascii="仿宋_GB2312" w:hAnsi="仿宋_GB2312" w:eastAsia="仿宋_GB2312" w:cs="仿宋_GB2312"/>
                <w:color w:val="auto"/>
                <w:sz w:val="28"/>
                <w:szCs w:val="28"/>
                <w:highlight w:val="none"/>
                <w:lang w:val="en-US" w:eastAsia="zh-CN"/>
              </w:rPr>
              <w:t>复印件</w:t>
            </w:r>
            <w:r>
              <w:rPr>
                <w:rFonts w:hint="eastAsia" w:ascii="仿宋_GB2312" w:hAnsi="仿宋_GB2312" w:eastAsia="仿宋_GB2312" w:cs="仿宋_GB2312"/>
                <w:b/>
                <w:bCs/>
                <w:color w:val="auto"/>
                <w:sz w:val="28"/>
                <w:szCs w:val="28"/>
                <w:highlight w:val="none"/>
              </w:rPr>
              <w:t>，</w:t>
            </w:r>
            <w:r>
              <w:rPr>
                <w:rFonts w:hint="eastAsia" w:ascii="仿宋_GB2312" w:hAnsi="仿宋_GB2312" w:eastAsia="仿宋_GB2312" w:cs="仿宋_GB2312"/>
                <w:color w:val="auto"/>
                <w:sz w:val="28"/>
                <w:szCs w:val="28"/>
                <w:highlight w:val="none"/>
              </w:rPr>
              <w:t>应完整的体现出营业执照（或事业单位法人证书）的全部内容。</w:t>
            </w:r>
          </w:p>
        </w:tc>
      </w:tr>
      <w:tr w14:paraId="09540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993" w:type="dxa"/>
            <w:tcBorders>
              <w:bottom w:val="single" w:color="auto" w:sz="4" w:space="0"/>
            </w:tcBorders>
            <w:noWrap w:val="0"/>
            <w:vAlign w:val="center"/>
          </w:tcPr>
          <w:p w14:paraId="4C2B2575">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ind w:right="0"/>
              <w:jc w:val="center"/>
              <w:textAlignment w:val="auto"/>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w:t>
            </w:r>
          </w:p>
        </w:tc>
        <w:tc>
          <w:tcPr>
            <w:tcW w:w="2241" w:type="dxa"/>
            <w:tcBorders>
              <w:bottom w:val="single" w:color="auto" w:sz="4" w:space="0"/>
            </w:tcBorders>
            <w:noWrap w:val="0"/>
            <w:vAlign w:val="center"/>
          </w:tcPr>
          <w:p w14:paraId="1F39A51A">
            <w:pPr>
              <w:pageBreakBefore w:val="0"/>
              <w:kinsoku/>
              <w:wordWrap w:val="0"/>
              <w:overflowPunct/>
              <w:topLinePunct w:val="0"/>
              <w:autoSpaceDE/>
              <w:autoSpaceDN/>
              <w:bidi w:val="0"/>
              <w:adjustRightInd/>
              <w:snapToGrid/>
              <w:spacing w:before="10" w:beforeAutospacing="0" w:afterAutospacing="0" w:line="240" w:lineRule="auto"/>
              <w:ind w:right="0"/>
              <w:jc w:val="center"/>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投标供应商资格</w:t>
            </w:r>
          </w:p>
        </w:tc>
        <w:tc>
          <w:tcPr>
            <w:tcW w:w="1583" w:type="dxa"/>
            <w:tcBorders>
              <w:bottom w:val="single" w:color="auto" w:sz="4" w:space="0"/>
            </w:tcBorders>
            <w:noWrap w:val="0"/>
            <w:vAlign w:val="center"/>
          </w:tcPr>
          <w:p w14:paraId="1D9E4E18">
            <w:pPr>
              <w:pageBreakBefore w:val="0"/>
              <w:kinsoku/>
              <w:wordWrap w:val="0"/>
              <w:overflowPunct/>
              <w:topLinePunct w:val="0"/>
              <w:autoSpaceDE/>
              <w:autoSpaceDN/>
              <w:bidi w:val="0"/>
              <w:adjustRightInd/>
              <w:snapToGrid/>
              <w:spacing w:before="10" w:beforeAutospacing="0" w:afterAutospacing="0" w:line="240" w:lineRule="auto"/>
              <w:ind w:right="0"/>
              <w:jc w:val="center"/>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符合文件要求</w:t>
            </w:r>
          </w:p>
        </w:tc>
        <w:tc>
          <w:tcPr>
            <w:tcW w:w="4237" w:type="dxa"/>
            <w:tcBorders>
              <w:bottom w:val="single" w:color="auto" w:sz="4" w:space="0"/>
            </w:tcBorders>
            <w:noWrap w:val="0"/>
            <w:vAlign w:val="center"/>
          </w:tcPr>
          <w:p w14:paraId="3A7B708A">
            <w:pPr>
              <w:pageBreakBefore w:val="0"/>
              <w:kinsoku/>
              <w:wordWrap w:val="0"/>
              <w:overflowPunct/>
              <w:topLinePunct w:val="0"/>
              <w:autoSpaceDE/>
              <w:autoSpaceDN/>
              <w:bidi w:val="0"/>
              <w:adjustRightInd/>
              <w:snapToGrid/>
              <w:spacing w:before="10" w:beforeAutospacing="0" w:afterAutospacing="0" w:line="240" w:lineRule="auto"/>
              <w:ind w:right="0"/>
              <w:jc w:val="left"/>
              <w:outlineLvl w:val="9"/>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详见附件“资质要求”</w:t>
            </w:r>
          </w:p>
        </w:tc>
      </w:tr>
      <w:tr w14:paraId="251F7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trPr>
        <w:tc>
          <w:tcPr>
            <w:tcW w:w="993" w:type="dxa"/>
            <w:tcBorders>
              <w:bottom w:val="single" w:color="auto" w:sz="4" w:space="0"/>
            </w:tcBorders>
            <w:noWrap w:val="0"/>
            <w:vAlign w:val="center"/>
          </w:tcPr>
          <w:p w14:paraId="492C48AB">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ind w:right="0"/>
              <w:jc w:val="center"/>
              <w:textAlignment w:val="auto"/>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w:t>
            </w:r>
          </w:p>
        </w:tc>
        <w:tc>
          <w:tcPr>
            <w:tcW w:w="2241" w:type="dxa"/>
            <w:tcBorders>
              <w:bottom w:val="single" w:color="auto" w:sz="4" w:space="0"/>
            </w:tcBorders>
            <w:noWrap w:val="0"/>
            <w:vAlign w:val="center"/>
          </w:tcPr>
          <w:p w14:paraId="5399D547">
            <w:pPr>
              <w:pageBreakBefore w:val="0"/>
              <w:widowControl w:val="0"/>
              <w:pBdr>
                <w:bottom w:val="none" w:color="auto" w:sz="0" w:space="0"/>
              </w:pBdr>
              <w:kinsoku/>
              <w:wordWrap w:val="0"/>
              <w:overflowPunct/>
              <w:topLinePunct w:val="0"/>
              <w:autoSpaceDE/>
              <w:autoSpaceDN/>
              <w:bidi w:val="0"/>
              <w:adjustRightInd/>
              <w:snapToGrid/>
              <w:spacing w:before="10" w:beforeAutospacing="0" w:afterAutospacing="0" w:line="240" w:lineRule="auto"/>
              <w:ind w:right="0"/>
              <w:jc w:val="center"/>
              <w:textAlignment w:val="auto"/>
              <w:outlineLvl w:val="9"/>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报价表</w:t>
            </w:r>
          </w:p>
        </w:tc>
        <w:tc>
          <w:tcPr>
            <w:tcW w:w="1583" w:type="dxa"/>
            <w:tcBorders>
              <w:bottom w:val="single" w:color="auto" w:sz="4" w:space="0"/>
            </w:tcBorders>
            <w:noWrap w:val="0"/>
            <w:vAlign w:val="center"/>
          </w:tcPr>
          <w:p w14:paraId="031FE917">
            <w:pPr>
              <w:pageBreakBefore w:val="0"/>
              <w:kinsoku/>
              <w:wordWrap w:val="0"/>
              <w:overflowPunct/>
              <w:topLinePunct w:val="0"/>
              <w:autoSpaceDE/>
              <w:autoSpaceDN/>
              <w:bidi w:val="0"/>
              <w:adjustRightInd/>
              <w:snapToGrid/>
              <w:spacing w:before="10" w:beforeAutospacing="0" w:afterAutospacing="0" w:line="240" w:lineRule="auto"/>
              <w:ind w:right="0"/>
              <w:jc w:val="center"/>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符合文件要求</w:t>
            </w:r>
          </w:p>
        </w:tc>
        <w:tc>
          <w:tcPr>
            <w:tcW w:w="4237" w:type="dxa"/>
            <w:tcBorders>
              <w:bottom w:val="single" w:color="auto" w:sz="4" w:space="0"/>
            </w:tcBorders>
            <w:noWrap w:val="0"/>
            <w:vAlign w:val="center"/>
          </w:tcPr>
          <w:p w14:paraId="34B7EDAB">
            <w:pPr>
              <w:pageBreakBefore w:val="0"/>
              <w:kinsoku/>
              <w:wordWrap w:val="0"/>
              <w:overflowPunct/>
              <w:topLinePunct w:val="0"/>
              <w:autoSpaceDE/>
              <w:autoSpaceDN/>
              <w:bidi w:val="0"/>
              <w:adjustRightInd/>
              <w:snapToGrid/>
              <w:spacing w:before="10" w:beforeAutospacing="0" w:afterAutospacing="0" w:line="240" w:lineRule="auto"/>
              <w:ind w:right="0"/>
              <w:jc w:val="left"/>
              <w:outlineLvl w:val="9"/>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rPr>
              <w:t>详见</w:t>
            </w:r>
            <w:r>
              <w:rPr>
                <w:rFonts w:hint="eastAsia" w:ascii="仿宋_GB2312" w:hAnsi="仿宋_GB2312" w:eastAsia="仿宋_GB2312" w:cs="仿宋_GB2312"/>
                <w:color w:val="auto"/>
                <w:sz w:val="28"/>
                <w:szCs w:val="28"/>
                <w:highlight w:val="none"/>
                <w:lang w:val="en-US" w:eastAsia="zh-CN"/>
              </w:rPr>
              <w:t>附件</w:t>
            </w:r>
            <w:r>
              <w:rPr>
                <w:rFonts w:hint="eastAsia" w:ascii="仿宋_GB2312" w:hAnsi="仿宋_GB2312" w:eastAsia="仿宋_GB2312" w:cs="仿宋_GB2312"/>
                <w:color w:val="auto"/>
                <w:sz w:val="28"/>
                <w:szCs w:val="28"/>
                <w:highlight w:val="none"/>
              </w:rPr>
              <w:t>“报价表”</w:t>
            </w:r>
          </w:p>
        </w:tc>
      </w:tr>
      <w:tr w14:paraId="41F15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atLeast"/>
        </w:trPr>
        <w:tc>
          <w:tcPr>
            <w:tcW w:w="993" w:type="dxa"/>
            <w:noWrap w:val="0"/>
            <w:vAlign w:val="center"/>
          </w:tcPr>
          <w:p w14:paraId="66F50B58">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ind w:right="0"/>
              <w:jc w:val="center"/>
              <w:textAlignment w:val="auto"/>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w:t>
            </w:r>
          </w:p>
        </w:tc>
        <w:tc>
          <w:tcPr>
            <w:tcW w:w="2241" w:type="dxa"/>
            <w:noWrap w:val="0"/>
            <w:vAlign w:val="center"/>
          </w:tcPr>
          <w:p w14:paraId="003ADC34">
            <w:pPr>
              <w:pageBreakBefore w:val="0"/>
              <w:kinsoku/>
              <w:wordWrap w:val="0"/>
              <w:overflowPunct/>
              <w:topLinePunct w:val="0"/>
              <w:autoSpaceDE/>
              <w:autoSpaceDN/>
              <w:bidi w:val="0"/>
              <w:adjustRightInd/>
              <w:snapToGrid/>
              <w:spacing w:before="10" w:beforeAutospacing="0" w:afterAutospacing="0" w:line="240" w:lineRule="auto"/>
              <w:ind w:right="0"/>
              <w:jc w:val="center"/>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采购</w:t>
            </w:r>
            <w:r>
              <w:rPr>
                <w:rFonts w:hint="eastAsia" w:ascii="仿宋_GB2312" w:hAnsi="仿宋_GB2312" w:eastAsia="仿宋_GB2312" w:cs="仿宋_GB2312"/>
                <w:color w:val="auto"/>
                <w:sz w:val="28"/>
                <w:szCs w:val="28"/>
                <w:highlight w:val="none"/>
              </w:rPr>
              <w:t>响应函</w:t>
            </w:r>
          </w:p>
        </w:tc>
        <w:tc>
          <w:tcPr>
            <w:tcW w:w="1583" w:type="dxa"/>
            <w:noWrap w:val="0"/>
            <w:vAlign w:val="center"/>
          </w:tcPr>
          <w:p w14:paraId="505909E6">
            <w:pPr>
              <w:pageBreakBefore w:val="0"/>
              <w:kinsoku/>
              <w:wordWrap w:val="0"/>
              <w:overflowPunct/>
              <w:topLinePunct w:val="0"/>
              <w:autoSpaceDE/>
              <w:autoSpaceDN/>
              <w:bidi w:val="0"/>
              <w:adjustRightInd/>
              <w:snapToGrid/>
              <w:spacing w:before="10" w:beforeAutospacing="0" w:afterAutospacing="0" w:line="240" w:lineRule="auto"/>
              <w:ind w:right="0"/>
              <w:jc w:val="center"/>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符合文件要求</w:t>
            </w:r>
          </w:p>
        </w:tc>
        <w:tc>
          <w:tcPr>
            <w:tcW w:w="4237" w:type="dxa"/>
            <w:noWrap w:val="0"/>
            <w:vAlign w:val="center"/>
          </w:tcPr>
          <w:p w14:paraId="5619B50E">
            <w:pPr>
              <w:pageBreakBefore w:val="0"/>
              <w:kinsoku/>
              <w:wordWrap w:val="0"/>
              <w:overflowPunct/>
              <w:topLinePunct w:val="0"/>
              <w:autoSpaceDE/>
              <w:autoSpaceDN/>
              <w:bidi w:val="0"/>
              <w:adjustRightInd/>
              <w:snapToGrid/>
              <w:spacing w:before="10" w:beforeAutospacing="0" w:afterAutospacing="0" w:line="240" w:lineRule="auto"/>
              <w:ind w:right="0"/>
              <w:jc w:val="left"/>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详见</w:t>
            </w:r>
            <w:r>
              <w:rPr>
                <w:rFonts w:hint="eastAsia" w:ascii="仿宋_GB2312" w:hAnsi="仿宋_GB2312" w:eastAsia="仿宋_GB2312" w:cs="仿宋_GB2312"/>
                <w:color w:val="auto"/>
                <w:sz w:val="28"/>
                <w:szCs w:val="28"/>
                <w:highlight w:val="none"/>
                <w:lang w:val="en-US" w:eastAsia="zh-CN"/>
              </w:rPr>
              <w:t>附件</w:t>
            </w:r>
            <w:r>
              <w:rPr>
                <w:rFonts w:hint="eastAsia" w:ascii="仿宋_GB2312" w:hAnsi="仿宋_GB2312" w:eastAsia="仿宋_GB2312" w:cs="仿宋_GB2312"/>
                <w:color w:val="auto"/>
                <w:sz w:val="28"/>
                <w:szCs w:val="28"/>
                <w:highlight w:val="none"/>
              </w:rPr>
              <w:t>“响应函”</w:t>
            </w:r>
          </w:p>
        </w:tc>
      </w:tr>
      <w:tr w14:paraId="5EAB1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trPr>
        <w:tc>
          <w:tcPr>
            <w:tcW w:w="993" w:type="dxa"/>
            <w:noWrap w:val="0"/>
            <w:vAlign w:val="center"/>
          </w:tcPr>
          <w:p w14:paraId="7B1B582F">
            <w:pPr>
              <w:keepNext w:val="0"/>
              <w:keepLines w:val="0"/>
              <w:pageBreakBefore w:val="0"/>
              <w:widowControl w:val="0"/>
              <w:kinsoku/>
              <w:wordWrap w:val="0"/>
              <w:overflowPunct/>
              <w:topLinePunct w:val="0"/>
              <w:autoSpaceDE/>
              <w:autoSpaceDN/>
              <w:bidi w:val="0"/>
              <w:adjustRightInd/>
              <w:snapToGrid/>
              <w:spacing w:beforeAutospacing="0" w:afterAutospacing="0" w:line="240" w:lineRule="auto"/>
              <w:ind w:right="0"/>
              <w:jc w:val="center"/>
              <w:textAlignment w:val="auto"/>
              <w:outlineLvl w:val="9"/>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5</w:t>
            </w:r>
          </w:p>
        </w:tc>
        <w:tc>
          <w:tcPr>
            <w:tcW w:w="2241" w:type="dxa"/>
            <w:noWrap w:val="0"/>
            <w:vAlign w:val="center"/>
          </w:tcPr>
          <w:p w14:paraId="79B3E376">
            <w:pPr>
              <w:pageBreakBefore w:val="0"/>
              <w:kinsoku/>
              <w:wordWrap w:val="0"/>
              <w:overflowPunct/>
              <w:topLinePunct w:val="0"/>
              <w:autoSpaceDE/>
              <w:autoSpaceDN/>
              <w:bidi w:val="0"/>
              <w:adjustRightInd/>
              <w:snapToGrid/>
              <w:spacing w:before="10" w:beforeAutospacing="0" w:afterAutospacing="0" w:line="240" w:lineRule="auto"/>
              <w:ind w:right="0"/>
              <w:jc w:val="center"/>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授权书</w:t>
            </w:r>
          </w:p>
        </w:tc>
        <w:tc>
          <w:tcPr>
            <w:tcW w:w="1583" w:type="dxa"/>
            <w:noWrap w:val="0"/>
            <w:vAlign w:val="center"/>
          </w:tcPr>
          <w:p w14:paraId="06A796A9">
            <w:pPr>
              <w:pageBreakBefore w:val="0"/>
              <w:kinsoku/>
              <w:wordWrap w:val="0"/>
              <w:overflowPunct/>
              <w:topLinePunct w:val="0"/>
              <w:autoSpaceDE/>
              <w:autoSpaceDN/>
              <w:bidi w:val="0"/>
              <w:adjustRightInd/>
              <w:snapToGrid/>
              <w:spacing w:before="10" w:beforeAutospacing="0" w:afterAutospacing="0" w:line="240" w:lineRule="auto"/>
              <w:ind w:right="0"/>
              <w:jc w:val="center"/>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符合文件要求</w:t>
            </w:r>
          </w:p>
        </w:tc>
        <w:tc>
          <w:tcPr>
            <w:tcW w:w="4237" w:type="dxa"/>
            <w:noWrap w:val="0"/>
            <w:vAlign w:val="center"/>
          </w:tcPr>
          <w:p w14:paraId="544EEB4B">
            <w:pPr>
              <w:pageBreakBefore w:val="0"/>
              <w:kinsoku/>
              <w:wordWrap w:val="0"/>
              <w:overflowPunct/>
              <w:topLinePunct w:val="0"/>
              <w:autoSpaceDE/>
              <w:autoSpaceDN/>
              <w:bidi w:val="0"/>
              <w:adjustRightInd/>
              <w:snapToGrid/>
              <w:spacing w:before="10" w:beforeAutospacing="0" w:afterAutospacing="0" w:line="240" w:lineRule="auto"/>
              <w:ind w:right="0"/>
              <w:jc w:val="left"/>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详见</w:t>
            </w:r>
            <w:r>
              <w:rPr>
                <w:rFonts w:hint="eastAsia" w:ascii="仿宋_GB2312" w:hAnsi="仿宋_GB2312" w:eastAsia="仿宋_GB2312" w:cs="仿宋_GB2312"/>
                <w:color w:val="auto"/>
                <w:sz w:val="28"/>
                <w:szCs w:val="28"/>
                <w:highlight w:val="none"/>
                <w:lang w:val="en-US" w:eastAsia="zh-CN"/>
              </w:rPr>
              <w:t>附件</w:t>
            </w:r>
            <w:r>
              <w:rPr>
                <w:rFonts w:hint="eastAsia" w:ascii="仿宋_GB2312" w:hAnsi="仿宋_GB2312" w:eastAsia="仿宋_GB2312" w:cs="仿宋_GB2312"/>
                <w:color w:val="auto"/>
                <w:sz w:val="28"/>
                <w:szCs w:val="28"/>
                <w:highlight w:val="none"/>
              </w:rPr>
              <w:t>“授权书”</w:t>
            </w:r>
          </w:p>
        </w:tc>
      </w:tr>
    </w:tbl>
    <w:p w14:paraId="2E861405">
      <w:pPr>
        <w:pStyle w:val="12"/>
        <w:pageBreakBefore w:val="0"/>
        <w:kinsoku/>
        <w:wordWrap w:val="0"/>
        <w:overflowPunct/>
        <w:topLinePunct w:val="0"/>
        <w:autoSpaceDE/>
        <w:autoSpaceDN/>
        <w:bidi w:val="0"/>
        <w:adjustRightInd/>
        <w:snapToGrid/>
        <w:spacing w:before="10" w:beforeAutospacing="0" w:afterAutospacing="0" w:line="360" w:lineRule="auto"/>
        <w:ind w:left="0" w:leftChars="0" w:right="0" w:firstLine="640" w:firstLineChars="200"/>
        <w:jc w:val="left"/>
        <w:outlineLvl w:val="9"/>
        <w:rPr>
          <w:rFonts w:hint="eastAsia" w:ascii="仿宋_GB2312" w:hAnsi="仿宋_GB2312" w:eastAsia="仿宋_GB2312" w:cs="仿宋_GB2312"/>
          <w:b w:val="0"/>
          <w:bCs w:val="0"/>
          <w:sz w:val="32"/>
          <w:szCs w:val="32"/>
          <w:u w:val="none"/>
          <w:lang w:val="en-US" w:eastAsia="zh-CN"/>
        </w:rPr>
      </w:pPr>
    </w:p>
    <w:p w14:paraId="0F88F0DC">
      <w:pPr>
        <w:keepNext/>
        <w:keepLines/>
        <w:pageBreakBefore w:val="0"/>
        <w:widowControl w:val="0"/>
        <w:kinsoku/>
        <w:wordWrap w:val="0"/>
        <w:overflowPunct/>
        <w:topLinePunct w:val="0"/>
        <w:autoSpaceDE/>
        <w:autoSpaceDN/>
        <w:bidi w:val="0"/>
        <w:adjustRightInd/>
        <w:snapToGrid/>
        <w:spacing w:before="10" w:beforeAutospacing="0" w:afterAutospacing="0" w:line="360" w:lineRule="auto"/>
        <w:ind w:right="0"/>
        <w:jc w:val="both"/>
        <w:outlineLvl w:val="9"/>
        <w:rPr>
          <w:rFonts w:hint="eastAsia" w:ascii="宋体" w:hAnsi="宋体" w:eastAsia="宋体" w:cs="宋体"/>
          <w:b/>
          <w:bCs/>
          <w:color w:val="auto"/>
          <w:kern w:val="2"/>
          <w:sz w:val="44"/>
          <w:szCs w:val="44"/>
          <w:highlight w:val="none"/>
          <w:lang w:val="en-US" w:eastAsia="zh-CN" w:bidi="ar-SA"/>
        </w:rPr>
      </w:pPr>
      <w:bookmarkStart w:id="0" w:name="_Toc128607811"/>
    </w:p>
    <w:p w14:paraId="1DB49E86">
      <w:pPr>
        <w:keepNext/>
        <w:keepLines/>
        <w:pageBreakBefore w:val="0"/>
        <w:widowControl w:val="0"/>
        <w:kinsoku/>
        <w:wordWrap w:val="0"/>
        <w:overflowPunct/>
        <w:topLinePunct w:val="0"/>
        <w:autoSpaceDE/>
        <w:autoSpaceDN/>
        <w:bidi w:val="0"/>
        <w:adjustRightInd/>
        <w:snapToGrid/>
        <w:spacing w:before="10" w:beforeAutospacing="0" w:afterAutospacing="0" w:line="360" w:lineRule="auto"/>
        <w:ind w:right="0"/>
        <w:jc w:val="both"/>
        <w:outlineLvl w:val="9"/>
        <w:rPr>
          <w:rFonts w:hint="eastAsia" w:ascii="宋体" w:hAnsi="宋体" w:eastAsia="宋体" w:cs="宋体"/>
          <w:b/>
          <w:bCs/>
          <w:color w:val="auto"/>
          <w:kern w:val="2"/>
          <w:sz w:val="44"/>
          <w:szCs w:val="44"/>
          <w:highlight w:val="none"/>
          <w:lang w:val="en-US" w:eastAsia="zh-CN" w:bidi="ar-SA"/>
        </w:rPr>
      </w:pPr>
    </w:p>
    <w:p w14:paraId="48C8A163">
      <w:pPr>
        <w:keepNext/>
        <w:keepLines/>
        <w:pageBreakBefore w:val="0"/>
        <w:widowControl w:val="0"/>
        <w:kinsoku/>
        <w:wordWrap w:val="0"/>
        <w:overflowPunct/>
        <w:topLinePunct w:val="0"/>
        <w:autoSpaceDE/>
        <w:autoSpaceDN/>
        <w:bidi w:val="0"/>
        <w:adjustRightInd/>
        <w:snapToGrid/>
        <w:spacing w:before="10" w:beforeAutospacing="0" w:afterAutospacing="0" w:line="360" w:lineRule="auto"/>
        <w:ind w:right="0"/>
        <w:jc w:val="both"/>
        <w:outlineLvl w:val="9"/>
        <w:rPr>
          <w:rFonts w:hint="eastAsia" w:ascii="宋体" w:hAnsi="宋体" w:eastAsia="宋体" w:cs="宋体"/>
          <w:b/>
          <w:bCs/>
          <w:color w:val="auto"/>
          <w:kern w:val="2"/>
          <w:sz w:val="44"/>
          <w:szCs w:val="44"/>
          <w:highlight w:val="none"/>
          <w:lang w:val="en-US" w:eastAsia="zh-CN" w:bidi="ar-SA"/>
        </w:rPr>
      </w:pPr>
    </w:p>
    <w:p w14:paraId="05B4D793">
      <w:pPr>
        <w:keepNext/>
        <w:keepLines/>
        <w:pageBreakBefore w:val="0"/>
        <w:widowControl w:val="0"/>
        <w:kinsoku/>
        <w:wordWrap w:val="0"/>
        <w:overflowPunct/>
        <w:topLinePunct w:val="0"/>
        <w:autoSpaceDE/>
        <w:autoSpaceDN/>
        <w:bidi w:val="0"/>
        <w:adjustRightInd/>
        <w:snapToGrid/>
        <w:spacing w:before="10" w:beforeAutospacing="0" w:afterAutospacing="0" w:line="360" w:lineRule="auto"/>
        <w:ind w:right="0"/>
        <w:jc w:val="both"/>
        <w:outlineLvl w:val="9"/>
        <w:rPr>
          <w:rFonts w:hint="eastAsia" w:ascii="宋体" w:hAnsi="宋体" w:eastAsia="宋体" w:cs="宋体"/>
          <w:b/>
          <w:bCs/>
          <w:color w:val="auto"/>
          <w:kern w:val="2"/>
          <w:sz w:val="44"/>
          <w:szCs w:val="44"/>
          <w:highlight w:val="none"/>
          <w:lang w:val="en-US" w:eastAsia="zh-CN" w:bidi="ar-SA"/>
        </w:rPr>
      </w:pPr>
    </w:p>
    <w:p w14:paraId="55274FE5">
      <w:pPr>
        <w:keepNext/>
        <w:keepLines/>
        <w:pageBreakBefore w:val="0"/>
        <w:widowControl w:val="0"/>
        <w:kinsoku/>
        <w:wordWrap w:val="0"/>
        <w:overflowPunct/>
        <w:topLinePunct w:val="0"/>
        <w:autoSpaceDE/>
        <w:autoSpaceDN/>
        <w:bidi w:val="0"/>
        <w:adjustRightInd/>
        <w:snapToGrid/>
        <w:spacing w:before="10" w:beforeAutospacing="0" w:afterAutospacing="0" w:line="360" w:lineRule="auto"/>
        <w:ind w:right="0"/>
        <w:jc w:val="center"/>
        <w:outlineLvl w:val="9"/>
        <w:rPr>
          <w:rFonts w:hint="eastAsia" w:ascii="宋体" w:hAnsi="宋体" w:eastAsia="宋体" w:cs="宋体"/>
          <w:b/>
          <w:bCs/>
          <w:color w:val="auto"/>
          <w:kern w:val="2"/>
          <w:sz w:val="44"/>
          <w:szCs w:val="44"/>
          <w:highlight w:val="none"/>
          <w:lang w:val="en-US" w:eastAsia="zh-CN" w:bidi="ar-SA"/>
        </w:rPr>
      </w:pPr>
    </w:p>
    <w:p w14:paraId="76C8B05F">
      <w:pPr>
        <w:keepNext/>
        <w:keepLines/>
        <w:pageBreakBefore w:val="0"/>
        <w:widowControl w:val="0"/>
        <w:kinsoku/>
        <w:wordWrap w:val="0"/>
        <w:overflowPunct/>
        <w:topLinePunct w:val="0"/>
        <w:autoSpaceDE/>
        <w:autoSpaceDN/>
        <w:bidi w:val="0"/>
        <w:adjustRightInd/>
        <w:snapToGrid/>
        <w:spacing w:before="10" w:beforeAutospacing="0" w:afterAutospacing="0" w:line="360" w:lineRule="auto"/>
        <w:ind w:right="0"/>
        <w:jc w:val="center"/>
        <w:outlineLvl w:val="9"/>
        <w:rPr>
          <w:rFonts w:hint="eastAsia" w:ascii="宋体" w:hAnsi="宋体" w:eastAsia="宋体" w:cs="宋体"/>
          <w:b/>
          <w:bCs/>
          <w:color w:val="auto"/>
          <w:kern w:val="2"/>
          <w:sz w:val="44"/>
          <w:szCs w:val="44"/>
          <w:highlight w:val="none"/>
          <w:lang w:val="en-US" w:eastAsia="zh-CN" w:bidi="ar-SA"/>
        </w:rPr>
      </w:pPr>
      <w:r>
        <w:rPr>
          <w:rFonts w:hint="eastAsia" w:ascii="宋体" w:hAnsi="宋体" w:eastAsia="宋体" w:cs="宋体"/>
          <w:b/>
          <w:bCs/>
          <w:color w:val="auto"/>
          <w:kern w:val="2"/>
          <w:sz w:val="44"/>
          <w:szCs w:val="44"/>
          <w:highlight w:val="none"/>
          <w:lang w:val="en-US" w:eastAsia="zh-CN" w:bidi="ar-SA"/>
        </w:rPr>
        <w:t>资质要求</w:t>
      </w:r>
    </w:p>
    <w:p w14:paraId="240EB4F6">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right="0" w:firstLine="640" w:firstLineChars="200"/>
        <w:jc w:val="both"/>
        <w:outlineLvl w:val="9"/>
        <w:rPr>
          <w:rFonts w:hint="eastAsia" w:ascii="仿宋_GB2312" w:hAnsi="仿宋_GB2312" w:eastAsia="仿宋_GB2312" w:cs="仿宋_GB2312"/>
          <w:kern w:val="2"/>
          <w:sz w:val="32"/>
          <w:szCs w:val="32"/>
          <w:highlight w:val="none"/>
          <w:lang w:val="en-US" w:eastAsia="zh-CN" w:bidi="ar-SA"/>
        </w:rPr>
      </w:pPr>
    </w:p>
    <w:p w14:paraId="401FB43A">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right="0" w:firstLine="640" w:firstLineChars="200"/>
        <w:jc w:val="both"/>
        <w:outlineLvl w:val="9"/>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1.供应商具有独立法人资格，具有有效的营业执照。</w:t>
      </w:r>
    </w:p>
    <w:p w14:paraId="75228767">
      <w:pPr>
        <w:keepNext w:val="0"/>
        <w:keepLines w:val="0"/>
        <w:pageBreakBefore w:val="0"/>
        <w:widowControl w:val="0"/>
        <w:numPr>
          <w:ilvl w:val="0"/>
          <w:numId w:val="0"/>
        </w:numPr>
        <w:kinsoku/>
        <w:wordWrap w:val="0"/>
        <w:overflowPunct/>
        <w:topLinePunct w:val="0"/>
        <w:autoSpaceDE/>
        <w:autoSpaceDN/>
        <w:bidi w:val="0"/>
        <w:adjustRightInd/>
        <w:snapToGrid/>
        <w:spacing w:beforeAutospacing="0" w:afterAutospacing="0" w:line="560" w:lineRule="exact"/>
        <w:ind w:left="0" w:leftChars="0" w:right="0" w:firstLine="640" w:firstLineChars="200"/>
        <w:jc w:val="both"/>
        <w:outlineLvl w:val="9"/>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2.无重大违法记录声明函、无不良信用记录。</w:t>
      </w:r>
    </w:p>
    <w:p w14:paraId="3C173CF9">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right="0" w:firstLine="640" w:firstLineChars="200"/>
        <w:jc w:val="both"/>
        <w:outlineLvl w:val="9"/>
        <w:rPr>
          <w:rFonts w:hint="eastAsia" w:ascii="仿宋_GB2312" w:hAnsi="仿宋_GB2312" w:eastAsia="仿宋_GB2312" w:cs="仿宋_GB2312"/>
          <w:sz w:val="32"/>
          <w:szCs w:val="32"/>
          <w:lang w:val="en-US" w:eastAsia="zh-CN"/>
        </w:rPr>
      </w:pPr>
    </w:p>
    <w:p w14:paraId="1A9F5A9F">
      <w:pPr>
        <w:pStyle w:val="12"/>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right="0" w:firstLine="640" w:firstLineChars="200"/>
        <w:jc w:val="both"/>
        <w:outlineLvl w:val="9"/>
        <w:rPr>
          <w:rFonts w:hint="eastAsia" w:ascii="仿宋_GB2312" w:hAnsi="仿宋_GB2312" w:eastAsia="仿宋_GB2312" w:cs="仿宋_GB2312"/>
          <w:sz w:val="32"/>
          <w:szCs w:val="32"/>
          <w:lang w:val="en-US" w:eastAsia="zh-CN"/>
        </w:rPr>
      </w:pPr>
    </w:p>
    <w:p w14:paraId="2D95446C">
      <w:pPr>
        <w:pStyle w:val="12"/>
        <w:pageBreakBefore w:val="0"/>
        <w:kinsoku/>
        <w:wordWrap w:val="0"/>
        <w:overflowPunct/>
        <w:topLinePunct w:val="0"/>
        <w:autoSpaceDE/>
        <w:autoSpaceDN/>
        <w:bidi w:val="0"/>
        <w:adjustRightInd/>
        <w:snapToGrid/>
        <w:spacing w:before="10" w:beforeAutospacing="0" w:afterAutospacing="0" w:line="360" w:lineRule="auto"/>
        <w:ind w:left="0" w:leftChars="0" w:right="0" w:firstLine="540" w:firstLineChars="200"/>
        <w:jc w:val="left"/>
        <w:outlineLvl w:val="9"/>
        <w:rPr>
          <w:rFonts w:hint="eastAsia" w:ascii="仿宋_GB2312" w:hAnsi="仿宋_GB2312" w:eastAsia="仿宋_GB2312" w:cs="仿宋_GB2312"/>
          <w:lang w:val="en-US" w:eastAsia="zh-CN"/>
        </w:rPr>
      </w:pPr>
    </w:p>
    <w:p w14:paraId="794465D4">
      <w:pPr>
        <w:pStyle w:val="12"/>
        <w:pageBreakBefore w:val="0"/>
        <w:kinsoku/>
        <w:wordWrap w:val="0"/>
        <w:overflowPunct/>
        <w:topLinePunct w:val="0"/>
        <w:autoSpaceDE/>
        <w:autoSpaceDN/>
        <w:bidi w:val="0"/>
        <w:adjustRightInd/>
        <w:snapToGrid/>
        <w:spacing w:before="10" w:beforeAutospacing="0" w:afterAutospacing="0" w:line="360" w:lineRule="auto"/>
        <w:ind w:left="0" w:leftChars="0" w:right="0" w:firstLine="540" w:firstLineChars="200"/>
        <w:jc w:val="left"/>
        <w:outlineLvl w:val="9"/>
        <w:rPr>
          <w:rFonts w:hint="eastAsia" w:ascii="仿宋_GB2312" w:hAnsi="仿宋_GB2312" w:eastAsia="仿宋_GB2312" w:cs="仿宋_GB2312"/>
          <w:lang w:val="en-US" w:eastAsia="zh-CN"/>
        </w:rPr>
      </w:pPr>
    </w:p>
    <w:p w14:paraId="05E7FF94">
      <w:pPr>
        <w:pStyle w:val="12"/>
        <w:pageBreakBefore w:val="0"/>
        <w:kinsoku/>
        <w:wordWrap w:val="0"/>
        <w:overflowPunct/>
        <w:topLinePunct w:val="0"/>
        <w:autoSpaceDE/>
        <w:autoSpaceDN/>
        <w:bidi w:val="0"/>
        <w:adjustRightInd/>
        <w:snapToGrid/>
        <w:spacing w:before="10" w:beforeAutospacing="0" w:afterAutospacing="0" w:line="360" w:lineRule="auto"/>
        <w:ind w:left="0" w:leftChars="0" w:right="0" w:firstLine="540" w:firstLineChars="200"/>
        <w:jc w:val="left"/>
        <w:outlineLvl w:val="9"/>
        <w:rPr>
          <w:rFonts w:hint="eastAsia" w:ascii="仿宋_GB2312" w:hAnsi="仿宋_GB2312" w:eastAsia="仿宋_GB2312" w:cs="仿宋_GB2312"/>
          <w:lang w:val="en-US" w:eastAsia="zh-CN"/>
        </w:rPr>
      </w:pPr>
    </w:p>
    <w:p w14:paraId="501A8678">
      <w:pPr>
        <w:pStyle w:val="12"/>
        <w:pageBreakBefore w:val="0"/>
        <w:kinsoku/>
        <w:wordWrap w:val="0"/>
        <w:overflowPunct/>
        <w:topLinePunct w:val="0"/>
        <w:autoSpaceDE/>
        <w:autoSpaceDN/>
        <w:bidi w:val="0"/>
        <w:adjustRightInd/>
        <w:snapToGrid/>
        <w:spacing w:before="10" w:beforeAutospacing="0" w:afterAutospacing="0" w:line="360" w:lineRule="auto"/>
        <w:ind w:left="0" w:leftChars="0" w:right="0" w:firstLine="540" w:firstLineChars="200"/>
        <w:jc w:val="left"/>
        <w:outlineLvl w:val="9"/>
        <w:rPr>
          <w:rFonts w:hint="eastAsia" w:ascii="仿宋_GB2312" w:hAnsi="仿宋_GB2312" w:eastAsia="仿宋_GB2312" w:cs="仿宋_GB2312"/>
          <w:lang w:val="en-US" w:eastAsia="zh-CN"/>
        </w:rPr>
      </w:pPr>
    </w:p>
    <w:p w14:paraId="04AA0C6D">
      <w:pPr>
        <w:pStyle w:val="12"/>
        <w:pageBreakBefore w:val="0"/>
        <w:kinsoku/>
        <w:wordWrap w:val="0"/>
        <w:overflowPunct/>
        <w:topLinePunct w:val="0"/>
        <w:autoSpaceDE/>
        <w:autoSpaceDN/>
        <w:bidi w:val="0"/>
        <w:adjustRightInd/>
        <w:snapToGrid/>
        <w:spacing w:before="10" w:beforeAutospacing="0" w:afterAutospacing="0" w:line="360" w:lineRule="auto"/>
        <w:ind w:left="0" w:leftChars="0" w:right="0" w:firstLine="540" w:firstLineChars="200"/>
        <w:jc w:val="left"/>
        <w:outlineLvl w:val="9"/>
        <w:rPr>
          <w:rFonts w:hint="eastAsia" w:ascii="仿宋_GB2312" w:hAnsi="仿宋_GB2312" w:eastAsia="仿宋_GB2312" w:cs="仿宋_GB2312"/>
          <w:lang w:val="en-US" w:eastAsia="zh-CN"/>
        </w:rPr>
      </w:pPr>
    </w:p>
    <w:p w14:paraId="41BB5F98">
      <w:pPr>
        <w:pStyle w:val="12"/>
        <w:pageBreakBefore w:val="0"/>
        <w:kinsoku/>
        <w:wordWrap w:val="0"/>
        <w:overflowPunct/>
        <w:topLinePunct w:val="0"/>
        <w:autoSpaceDE/>
        <w:autoSpaceDN/>
        <w:bidi w:val="0"/>
        <w:adjustRightInd/>
        <w:snapToGrid/>
        <w:spacing w:before="10" w:beforeAutospacing="0" w:afterAutospacing="0" w:line="360" w:lineRule="auto"/>
        <w:ind w:left="0" w:leftChars="0" w:right="0" w:firstLine="540" w:firstLineChars="200"/>
        <w:jc w:val="left"/>
        <w:outlineLvl w:val="9"/>
        <w:rPr>
          <w:rFonts w:hint="eastAsia" w:ascii="仿宋_GB2312" w:hAnsi="仿宋_GB2312" w:eastAsia="仿宋_GB2312" w:cs="仿宋_GB2312"/>
          <w:lang w:val="en-US" w:eastAsia="zh-CN"/>
        </w:rPr>
      </w:pPr>
    </w:p>
    <w:p w14:paraId="299202B4">
      <w:pPr>
        <w:pStyle w:val="12"/>
        <w:pageBreakBefore w:val="0"/>
        <w:kinsoku/>
        <w:wordWrap w:val="0"/>
        <w:overflowPunct/>
        <w:topLinePunct w:val="0"/>
        <w:autoSpaceDE/>
        <w:autoSpaceDN/>
        <w:bidi w:val="0"/>
        <w:adjustRightInd/>
        <w:snapToGrid/>
        <w:spacing w:before="10" w:beforeAutospacing="0" w:afterAutospacing="0" w:line="360" w:lineRule="auto"/>
        <w:ind w:left="0" w:leftChars="0" w:right="0" w:firstLine="540" w:firstLineChars="200"/>
        <w:jc w:val="left"/>
        <w:outlineLvl w:val="9"/>
        <w:rPr>
          <w:rFonts w:hint="eastAsia" w:ascii="仿宋_GB2312" w:hAnsi="仿宋_GB2312" w:eastAsia="仿宋_GB2312" w:cs="仿宋_GB2312"/>
          <w:lang w:val="en-US" w:eastAsia="zh-CN"/>
        </w:rPr>
      </w:pPr>
    </w:p>
    <w:p w14:paraId="3D2F4971">
      <w:pPr>
        <w:pStyle w:val="12"/>
        <w:pageBreakBefore w:val="0"/>
        <w:kinsoku/>
        <w:wordWrap w:val="0"/>
        <w:overflowPunct/>
        <w:topLinePunct w:val="0"/>
        <w:autoSpaceDE/>
        <w:autoSpaceDN/>
        <w:bidi w:val="0"/>
        <w:adjustRightInd/>
        <w:snapToGrid/>
        <w:spacing w:before="10" w:beforeAutospacing="0" w:afterAutospacing="0" w:line="360" w:lineRule="auto"/>
        <w:ind w:left="0" w:leftChars="0" w:right="0" w:firstLine="540" w:firstLineChars="200"/>
        <w:jc w:val="left"/>
        <w:outlineLvl w:val="9"/>
        <w:rPr>
          <w:rFonts w:hint="eastAsia" w:ascii="仿宋_GB2312" w:hAnsi="仿宋_GB2312" w:eastAsia="仿宋_GB2312" w:cs="仿宋_GB2312"/>
          <w:lang w:val="en-US" w:eastAsia="zh-CN"/>
        </w:rPr>
      </w:pPr>
    </w:p>
    <w:p w14:paraId="45C765C6">
      <w:pPr>
        <w:pageBreakBefore w:val="0"/>
        <w:kinsoku/>
        <w:wordWrap w:val="0"/>
        <w:overflowPunct/>
        <w:topLinePunct w:val="0"/>
        <w:autoSpaceDE/>
        <w:autoSpaceDN/>
        <w:bidi w:val="0"/>
        <w:adjustRightInd/>
        <w:snapToGrid/>
        <w:spacing w:before="10" w:beforeAutospacing="0" w:afterAutospacing="0" w:line="360" w:lineRule="auto"/>
        <w:ind w:left="0" w:leftChars="0" w:right="0" w:firstLine="562" w:firstLineChars="200"/>
        <w:jc w:val="left"/>
        <w:outlineLvl w:val="9"/>
        <w:rPr>
          <w:rFonts w:hint="eastAsia" w:ascii="仿宋_GB2312" w:hAnsi="仿宋_GB2312" w:eastAsia="仿宋_GB2312" w:cs="仿宋_GB2312"/>
          <w:b/>
          <w:bCs/>
          <w:color w:val="auto"/>
          <w:kern w:val="2"/>
          <w:sz w:val="28"/>
          <w:szCs w:val="32"/>
          <w:highlight w:val="none"/>
          <w:lang w:val="en-US" w:eastAsia="zh-CN" w:bidi="ar-SA"/>
        </w:rPr>
      </w:pPr>
    </w:p>
    <w:p w14:paraId="2572020E">
      <w:pPr>
        <w:pageBreakBefore w:val="0"/>
        <w:kinsoku/>
        <w:wordWrap w:val="0"/>
        <w:overflowPunct/>
        <w:topLinePunct w:val="0"/>
        <w:autoSpaceDE/>
        <w:autoSpaceDN/>
        <w:bidi w:val="0"/>
        <w:adjustRightInd/>
        <w:snapToGrid/>
        <w:spacing w:before="10" w:beforeAutospacing="0" w:afterAutospacing="0" w:line="360" w:lineRule="auto"/>
        <w:ind w:left="0" w:leftChars="0" w:right="0" w:firstLine="562" w:firstLineChars="200"/>
        <w:jc w:val="left"/>
        <w:outlineLvl w:val="9"/>
        <w:rPr>
          <w:rFonts w:hint="eastAsia" w:ascii="仿宋_GB2312" w:hAnsi="仿宋_GB2312" w:eastAsia="仿宋_GB2312" w:cs="仿宋_GB2312"/>
          <w:b/>
          <w:bCs/>
          <w:color w:val="auto"/>
          <w:kern w:val="2"/>
          <w:sz w:val="28"/>
          <w:szCs w:val="32"/>
          <w:highlight w:val="none"/>
          <w:lang w:val="en-US" w:eastAsia="zh-CN" w:bidi="ar-SA"/>
        </w:rPr>
      </w:pPr>
    </w:p>
    <w:p w14:paraId="60A526A3">
      <w:pPr>
        <w:pageBreakBefore w:val="0"/>
        <w:kinsoku/>
        <w:wordWrap w:val="0"/>
        <w:overflowPunct/>
        <w:topLinePunct w:val="0"/>
        <w:autoSpaceDE/>
        <w:autoSpaceDN/>
        <w:bidi w:val="0"/>
        <w:adjustRightInd/>
        <w:snapToGrid/>
        <w:spacing w:before="10" w:beforeAutospacing="0" w:afterAutospacing="0" w:line="360" w:lineRule="auto"/>
        <w:ind w:left="0" w:leftChars="0" w:right="0" w:firstLine="562" w:firstLineChars="200"/>
        <w:jc w:val="left"/>
        <w:outlineLvl w:val="9"/>
        <w:rPr>
          <w:rFonts w:hint="eastAsia" w:ascii="仿宋_GB2312" w:hAnsi="仿宋_GB2312" w:eastAsia="仿宋_GB2312" w:cs="仿宋_GB2312"/>
          <w:b/>
          <w:bCs/>
          <w:color w:val="auto"/>
          <w:kern w:val="2"/>
          <w:sz w:val="28"/>
          <w:szCs w:val="32"/>
          <w:highlight w:val="none"/>
          <w:lang w:val="en-US" w:eastAsia="zh-CN" w:bidi="ar-SA"/>
        </w:rPr>
      </w:pPr>
    </w:p>
    <w:p w14:paraId="572162A2">
      <w:pPr>
        <w:pageBreakBefore w:val="0"/>
        <w:kinsoku/>
        <w:wordWrap w:val="0"/>
        <w:overflowPunct/>
        <w:topLinePunct w:val="0"/>
        <w:autoSpaceDE/>
        <w:autoSpaceDN/>
        <w:bidi w:val="0"/>
        <w:adjustRightInd/>
        <w:snapToGrid/>
        <w:spacing w:before="10" w:beforeAutospacing="0" w:afterAutospacing="0" w:line="360" w:lineRule="auto"/>
        <w:ind w:left="0" w:leftChars="0" w:right="0" w:firstLine="562" w:firstLineChars="200"/>
        <w:jc w:val="left"/>
        <w:outlineLvl w:val="9"/>
        <w:rPr>
          <w:rFonts w:hint="eastAsia" w:ascii="仿宋_GB2312" w:hAnsi="仿宋_GB2312" w:eastAsia="仿宋_GB2312" w:cs="仿宋_GB2312"/>
          <w:b/>
          <w:bCs/>
          <w:color w:val="auto"/>
          <w:kern w:val="2"/>
          <w:sz w:val="28"/>
          <w:szCs w:val="32"/>
          <w:highlight w:val="none"/>
          <w:lang w:val="en-US" w:eastAsia="zh-CN" w:bidi="ar-SA"/>
        </w:rPr>
      </w:pPr>
    </w:p>
    <w:p w14:paraId="6BD7FCCA">
      <w:pPr>
        <w:keepNext w:val="0"/>
        <w:keepLines w:val="0"/>
        <w:pageBreakBefore w:val="0"/>
        <w:widowControl w:val="0"/>
        <w:numPr>
          <w:ilvl w:val="0"/>
          <w:numId w:val="0"/>
        </w:numPr>
        <w:kinsoku/>
        <w:wordWrap w:val="0"/>
        <w:overflowPunct/>
        <w:topLinePunct w:val="0"/>
        <w:autoSpaceDE/>
        <w:autoSpaceDN/>
        <w:bidi w:val="0"/>
        <w:adjustRightInd/>
        <w:snapToGrid/>
        <w:spacing w:before="10" w:beforeAutospacing="0" w:after="160" w:afterLines="50" w:afterAutospacing="0" w:line="360" w:lineRule="auto"/>
        <w:ind w:right="0"/>
        <w:jc w:val="center"/>
        <w:textAlignment w:val="auto"/>
        <w:outlineLvl w:val="9"/>
        <w:rPr>
          <w:rFonts w:hint="eastAsia" w:ascii="微软雅黑" w:hAnsi="微软雅黑" w:eastAsia="微软雅黑" w:cs="微软雅黑"/>
          <w:b w:val="0"/>
          <w:bCs/>
          <w:color w:val="auto"/>
          <w:sz w:val="36"/>
          <w:szCs w:val="36"/>
          <w:lang w:val="en-US" w:eastAsia="zh-CN"/>
        </w:rPr>
      </w:pPr>
      <w:r>
        <w:rPr>
          <w:rFonts w:hint="eastAsia" w:ascii="微软雅黑" w:hAnsi="微软雅黑" w:eastAsia="微软雅黑" w:cs="微软雅黑"/>
          <w:b w:val="0"/>
          <w:bCs/>
          <w:color w:val="auto"/>
          <w:sz w:val="36"/>
          <w:szCs w:val="36"/>
        </w:rPr>
        <w:t>无重大违法记录声明函、无不良信用记录声明函</w:t>
      </w:r>
    </w:p>
    <w:p w14:paraId="7E39D4F5">
      <w:pPr>
        <w:pStyle w:val="4"/>
        <w:keepNext w:val="0"/>
        <w:keepLines w:val="0"/>
        <w:pageBreakBefore w:val="0"/>
        <w:widowControl w:val="0"/>
        <w:kinsoku/>
        <w:wordWrap w:val="0"/>
        <w:overflowPunct/>
        <w:topLinePunct w:val="0"/>
        <w:autoSpaceDE/>
        <w:autoSpaceDN/>
        <w:bidi w:val="0"/>
        <w:adjustRightInd/>
        <w:snapToGrid/>
        <w:spacing w:before="10" w:beforeAutospacing="0" w:after="0" w:afterAutospacing="0" w:line="440" w:lineRule="exact"/>
        <w:ind w:left="0" w:leftChars="0" w:right="0" w:firstLine="552" w:firstLineChars="200"/>
        <w:jc w:val="left"/>
        <w:textAlignment w:val="auto"/>
        <w:outlineLvl w:val="9"/>
        <w:rPr>
          <w:rFonts w:hint="eastAsia" w:ascii="仿宋" w:hAnsi="仿宋" w:eastAsia="仿宋" w:cs="仿宋"/>
          <w:sz w:val="28"/>
          <w:szCs w:val="28"/>
        </w:rPr>
      </w:pPr>
      <w:r>
        <w:rPr>
          <w:rFonts w:hint="eastAsia" w:ascii="仿宋" w:hAnsi="仿宋" w:eastAsia="仿宋" w:cs="仿宋"/>
          <w:spacing w:val="-2"/>
          <w:sz w:val="28"/>
          <w:szCs w:val="28"/>
        </w:rPr>
        <w:t>1.本单位郑重声明，根据《中华人民共和国政府采购法》及《中华人民共和</w:t>
      </w:r>
      <w:r>
        <w:rPr>
          <w:rFonts w:hint="eastAsia" w:ascii="仿宋" w:hAnsi="仿宋" w:eastAsia="仿宋" w:cs="仿宋"/>
          <w:spacing w:val="-3"/>
          <w:sz w:val="28"/>
          <w:szCs w:val="28"/>
        </w:rPr>
        <w:t>国政府采购法实施条例》的规定，参加政府采购活动前三年内，本单位在经营活</w:t>
      </w:r>
      <w:r>
        <w:rPr>
          <w:rFonts w:hint="eastAsia" w:ascii="仿宋" w:hAnsi="仿宋" w:eastAsia="仿宋" w:cs="仿宋"/>
          <w:spacing w:val="-111"/>
          <w:sz w:val="28"/>
          <w:szCs w:val="28"/>
        </w:rPr>
        <w:t xml:space="preserve"> </w:t>
      </w:r>
      <w:r>
        <w:rPr>
          <w:rFonts w:hint="eastAsia" w:ascii="仿宋" w:hAnsi="仿宋" w:eastAsia="仿宋" w:cs="仿宋"/>
          <w:spacing w:val="-3"/>
          <w:sz w:val="28"/>
          <w:szCs w:val="28"/>
        </w:rPr>
        <w:t>动中没有重大违法记录，没有因违法经营受到刑事处罚或者责令停产停业、吊销</w:t>
      </w:r>
      <w:r>
        <w:rPr>
          <w:rFonts w:hint="eastAsia" w:ascii="仿宋" w:hAnsi="仿宋" w:eastAsia="仿宋" w:cs="仿宋"/>
          <w:spacing w:val="-111"/>
          <w:sz w:val="28"/>
          <w:szCs w:val="28"/>
        </w:rPr>
        <w:t xml:space="preserve"> </w:t>
      </w:r>
      <w:r>
        <w:rPr>
          <w:rFonts w:hint="eastAsia" w:ascii="仿宋" w:hAnsi="仿宋" w:eastAsia="仿宋" w:cs="仿宋"/>
          <w:spacing w:val="-3"/>
          <w:sz w:val="28"/>
          <w:szCs w:val="28"/>
        </w:rPr>
        <w:t>许可证或者执照、较大数额罚款等行政处罚，且未在被禁止参加政府采购活动的</w:t>
      </w:r>
      <w:r>
        <w:rPr>
          <w:rFonts w:hint="eastAsia" w:ascii="仿宋" w:hAnsi="仿宋" w:eastAsia="仿宋" w:cs="仿宋"/>
          <w:spacing w:val="-111"/>
          <w:sz w:val="28"/>
          <w:szCs w:val="28"/>
        </w:rPr>
        <w:t xml:space="preserve"> </w:t>
      </w:r>
      <w:r>
        <w:rPr>
          <w:rFonts w:hint="eastAsia" w:ascii="仿宋" w:hAnsi="仿宋" w:eastAsia="仿宋" w:cs="仿宋"/>
          <w:sz w:val="28"/>
          <w:szCs w:val="28"/>
        </w:rPr>
        <w:t xml:space="preserve">处罚期限内。 </w:t>
      </w:r>
    </w:p>
    <w:p w14:paraId="2C9966E0">
      <w:pPr>
        <w:pStyle w:val="4"/>
        <w:keepNext w:val="0"/>
        <w:keepLines w:val="0"/>
        <w:pageBreakBefore w:val="0"/>
        <w:widowControl w:val="0"/>
        <w:kinsoku/>
        <w:wordWrap w:val="0"/>
        <w:overflowPunct/>
        <w:topLinePunct w:val="0"/>
        <w:autoSpaceDE/>
        <w:autoSpaceDN/>
        <w:bidi w:val="0"/>
        <w:adjustRightInd/>
        <w:snapToGrid/>
        <w:spacing w:before="10" w:beforeAutospacing="0" w:after="0" w:afterAutospacing="0" w:line="440" w:lineRule="exact"/>
        <w:ind w:left="0" w:leftChars="0" w:right="0" w:firstLine="560" w:firstLineChars="20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2.本单位郑重声明，我单位无以下不良信用记录情形： </w:t>
      </w:r>
    </w:p>
    <w:p w14:paraId="50FFFC79">
      <w:pPr>
        <w:pStyle w:val="4"/>
        <w:keepNext w:val="0"/>
        <w:keepLines w:val="0"/>
        <w:pageBreakBefore w:val="0"/>
        <w:widowControl w:val="0"/>
        <w:kinsoku/>
        <w:wordWrap w:val="0"/>
        <w:overflowPunct/>
        <w:topLinePunct w:val="0"/>
        <w:autoSpaceDE/>
        <w:autoSpaceDN/>
        <w:bidi w:val="0"/>
        <w:adjustRightInd/>
        <w:snapToGrid/>
        <w:spacing w:before="10" w:beforeAutospacing="0" w:after="0" w:afterAutospacing="0" w:line="440" w:lineRule="exact"/>
        <w:ind w:left="0" w:leftChars="0" w:right="0" w:firstLine="560" w:firstLineChars="20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（1）被人民法院列入失信被执行人； </w:t>
      </w:r>
    </w:p>
    <w:p w14:paraId="311F4487">
      <w:pPr>
        <w:pStyle w:val="4"/>
        <w:keepNext w:val="0"/>
        <w:keepLines w:val="0"/>
        <w:pageBreakBefore w:val="0"/>
        <w:widowControl w:val="0"/>
        <w:kinsoku/>
        <w:wordWrap w:val="0"/>
        <w:overflowPunct/>
        <w:topLinePunct w:val="0"/>
        <w:autoSpaceDE/>
        <w:autoSpaceDN/>
        <w:bidi w:val="0"/>
        <w:adjustRightInd/>
        <w:snapToGrid/>
        <w:spacing w:before="10" w:beforeAutospacing="0" w:after="0" w:afterAutospacing="0" w:line="440" w:lineRule="exact"/>
        <w:ind w:left="0" w:leftChars="0" w:right="0" w:firstLine="560" w:firstLineChars="20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（2）单位、法定代表人或拟派项目经理（项目负责人）被人民检察院列入行贿犯罪档案； </w:t>
      </w:r>
    </w:p>
    <w:p w14:paraId="42B8BF9D">
      <w:pPr>
        <w:pStyle w:val="4"/>
        <w:keepNext w:val="0"/>
        <w:keepLines w:val="0"/>
        <w:pageBreakBefore w:val="0"/>
        <w:widowControl w:val="0"/>
        <w:kinsoku/>
        <w:wordWrap w:val="0"/>
        <w:overflowPunct/>
        <w:topLinePunct w:val="0"/>
        <w:autoSpaceDE/>
        <w:autoSpaceDN/>
        <w:bidi w:val="0"/>
        <w:adjustRightInd/>
        <w:snapToGrid/>
        <w:spacing w:before="10" w:beforeAutospacing="0" w:after="0" w:afterAutospacing="0" w:line="440" w:lineRule="exact"/>
        <w:ind w:left="0" w:leftChars="0" w:right="0" w:firstLine="560" w:firstLineChars="20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（3）被工商行政管理部门列入企业经营异常名录； </w:t>
      </w:r>
    </w:p>
    <w:p w14:paraId="44C6B9FB">
      <w:pPr>
        <w:pStyle w:val="4"/>
        <w:keepNext w:val="0"/>
        <w:keepLines w:val="0"/>
        <w:pageBreakBefore w:val="0"/>
        <w:widowControl w:val="0"/>
        <w:kinsoku/>
        <w:wordWrap w:val="0"/>
        <w:overflowPunct/>
        <w:topLinePunct w:val="0"/>
        <w:autoSpaceDE/>
        <w:autoSpaceDN/>
        <w:bidi w:val="0"/>
        <w:adjustRightInd/>
        <w:snapToGrid/>
        <w:spacing w:before="10" w:beforeAutospacing="0" w:after="0" w:afterAutospacing="0" w:line="440" w:lineRule="exact"/>
        <w:ind w:left="0" w:leftChars="0" w:right="0" w:firstLine="560" w:firstLineChars="20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（4）被税务部门列入重大税收违法案件当事人名单； </w:t>
      </w:r>
    </w:p>
    <w:p w14:paraId="0F47AFCA">
      <w:pPr>
        <w:pStyle w:val="4"/>
        <w:keepNext w:val="0"/>
        <w:keepLines w:val="0"/>
        <w:pageBreakBefore w:val="0"/>
        <w:widowControl w:val="0"/>
        <w:kinsoku/>
        <w:wordWrap w:val="0"/>
        <w:overflowPunct/>
        <w:topLinePunct w:val="0"/>
        <w:autoSpaceDE/>
        <w:autoSpaceDN/>
        <w:bidi w:val="0"/>
        <w:adjustRightInd/>
        <w:snapToGrid/>
        <w:spacing w:before="10" w:beforeAutospacing="0" w:after="0" w:afterAutospacing="0" w:line="440" w:lineRule="exact"/>
        <w:ind w:left="0" w:leftChars="0" w:right="0" w:firstLine="560" w:firstLineChars="20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（5）被政府采购监管部门列入政府采购严重违法失信行为记录名单。</w:t>
      </w:r>
    </w:p>
    <w:p w14:paraId="755E8B1C">
      <w:pPr>
        <w:pStyle w:val="4"/>
        <w:keepNext w:val="0"/>
        <w:keepLines w:val="0"/>
        <w:pageBreakBefore w:val="0"/>
        <w:widowControl w:val="0"/>
        <w:kinsoku/>
        <w:wordWrap w:val="0"/>
        <w:overflowPunct/>
        <w:topLinePunct w:val="0"/>
        <w:autoSpaceDE/>
        <w:autoSpaceDN/>
        <w:bidi w:val="0"/>
        <w:adjustRightInd/>
        <w:snapToGrid/>
        <w:spacing w:before="10" w:beforeAutospacing="0" w:after="0" w:afterAutospacing="0" w:line="440" w:lineRule="exact"/>
        <w:ind w:left="0" w:leftChars="0" w:right="0" w:firstLine="560" w:firstLineChars="200"/>
        <w:jc w:val="left"/>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rPr>
        <w:t>3.</w:t>
      </w:r>
      <w:r>
        <w:rPr>
          <w:rFonts w:hint="eastAsia" w:ascii="仿宋" w:hAnsi="仿宋" w:eastAsia="仿宋" w:cs="仿宋"/>
          <w:spacing w:val="1"/>
          <w:sz w:val="28"/>
          <w:szCs w:val="28"/>
        </w:rPr>
        <w:t xml:space="preserve"> </w:t>
      </w:r>
      <w:r>
        <w:rPr>
          <w:rFonts w:hint="eastAsia" w:ascii="仿宋" w:hAnsi="仿宋" w:eastAsia="仿宋" w:cs="仿宋"/>
          <w:sz w:val="28"/>
          <w:szCs w:val="28"/>
        </w:rPr>
        <w:t>本单位</w:t>
      </w:r>
      <w:r>
        <w:rPr>
          <w:rFonts w:hint="eastAsia" w:ascii="仿宋" w:hAnsi="仿宋" w:eastAsia="仿宋" w:cs="仿宋"/>
          <w:sz w:val="28"/>
          <w:szCs w:val="28"/>
          <w:highlight w:val="none"/>
        </w:rPr>
        <w:t xml:space="preserve">郑重声明，符合下列情形之一：  </w:t>
      </w:r>
    </w:p>
    <w:p w14:paraId="72E26B4B">
      <w:pPr>
        <w:pStyle w:val="4"/>
        <w:keepNext w:val="0"/>
        <w:keepLines w:val="0"/>
        <w:pageBreakBefore w:val="0"/>
        <w:widowControl w:val="0"/>
        <w:kinsoku/>
        <w:wordWrap w:val="0"/>
        <w:overflowPunct/>
        <w:topLinePunct w:val="0"/>
        <w:autoSpaceDE/>
        <w:autoSpaceDN/>
        <w:bidi w:val="0"/>
        <w:adjustRightInd/>
        <w:snapToGrid/>
        <w:spacing w:before="10" w:beforeAutospacing="0" w:after="0" w:afterAutospacing="0" w:line="440" w:lineRule="exact"/>
        <w:ind w:left="0" w:leftChars="0" w:right="0" w:firstLine="560" w:firstLineChars="200"/>
        <w:jc w:val="left"/>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（1）开标日前两年内未被合肥市及其所辖县（市）区公共资源交易监督部门记不良行为记录或记不良行为记录累计未满</w:t>
      </w:r>
      <w:r>
        <w:rPr>
          <w:rFonts w:hint="eastAsia" w:ascii="仿宋" w:hAnsi="仿宋" w:eastAsia="仿宋" w:cs="仿宋"/>
          <w:spacing w:val="-60"/>
          <w:sz w:val="28"/>
          <w:szCs w:val="28"/>
          <w:highlight w:val="none"/>
        </w:rPr>
        <w:t xml:space="preserve"> </w:t>
      </w:r>
      <w:r>
        <w:rPr>
          <w:rFonts w:hint="eastAsia" w:ascii="仿宋" w:hAnsi="仿宋" w:eastAsia="仿宋" w:cs="仿宋"/>
          <w:sz w:val="28"/>
          <w:szCs w:val="28"/>
          <w:highlight w:val="none"/>
        </w:rPr>
        <w:t>10</w:t>
      </w:r>
      <w:r>
        <w:rPr>
          <w:rFonts w:hint="eastAsia" w:ascii="仿宋" w:hAnsi="仿宋" w:eastAsia="仿宋" w:cs="仿宋"/>
          <w:spacing w:val="-60"/>
          <w:sz w:val="28"/>
          <w:szCs w:val="28"/>
          <w:highlight w:val="none"/>
        </w:rPr>
        <w:t xml:space="preserve"> </w:t>
      </w:r>
      <w:r>
        <w:rPr>
          <w:rFonts w:hint="eastAsia" w:ascii="仿宋" w:hAnsi="仿宋" w:eastAsia="仿宋" w:cs="仿宋"/>
          <w:sz w:val="28"/>
          <w:szCs w:val="28"/>
          <w:highlight w:val="none"/>
        </w:rPr>
        <w:t xml:space="preserve">分的； </w:t>
      </w:r>
    </w:p>
    <w:p w14:paraId="71293CD6">
      <w:pPr>
        <w:pStyle w:val="4"/>
        <w:keepNext w:val="0"/>
        <w:keepLines w:val="0"/>
        <w:pageBreakBefore w:val="0"/>
        <w:widowControl w:val="0"/>
        <w:kinsoku/>
        <w:wordWrap w:val="0"/>
        <w:overflowPunct/>
        <w:topLinePunct w:val="0"/>
        <w:autoSpaceDE/>
        <w:autoSpaceDN/>
        <w:bidi w:val="0"/>
        <w:adjustRightInd/>
        <w:snapToGrid/>
        <w:spacing w:before="10" w:beforeAutospacing="0" w:after="0" w:afterAutospacing="0" w:line="440" w:lineRule="exact"/>
        <w:ind w:left="0" w:leftChars="0" w:right="0" w:firstLine="560" w:firstLineChars="200"/>
        <w:jc w:val="left"/>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（2）最近一次被合肥市及其所辖县（市）区公共资源交易监督部门记不良行为记录累计记分达</w:t>
      </w:r>
      <w:r>
        <w:rPr>
          <w:rFonts w:hint="eastAsia" w:ascii="仿宋" w:hAnsi="仿宋" w:eastAsia="仿宋" w:cs="仿宋"/>
          <w:spacing w:val="-60"/>
          <w:sz w:val="28"/>
          <w:szCs w:val="28"/>
          <w:highlight w:val="none"/>
        </w:rPr>
        <w:t xml:space="preserve"> </w:t>
      </w:r>
      <w:r>
        <w:rPr>
          <w:rFonts w:hint="eastAsia" w:ascii="仿宋" w:hAnsi="仿宋" w:eastAsia="仿宋" w:cs="仿宋"/>
          <w:sz w:val="28"/>
          <w:szCs w:val="28"/>
          <w:highlight w:val="none"/>
        </w:rPr>
        <w:t>10</w:t>
      </w:r>
      <w:r>
        <w:rPr>
          <w:rFonts w:hint="eastAsia" w:ascii="仿宋" w:hAnsi="仿宋" w:eastAsia="仿宋" w:cs="仿宋"/>
          <w:spacing w:val="-60"/>
          <w:sz w:val="28"/>
          <w:szCs w:val="28"/>
          <w:highlight w:val="none"/>
        </w:rPr>
        <w:t xml:space="preserve"> </w:t>
      </w:r>
      <w:r>
        <w:rPr>
          <w:rFonts w:hint="eastAsia" w:ascii="仿宋" w:hAnsi="仿宋" w:eastAsia="仿宋" w:cs="仿宋"/>
          <w:sz w:val="28"/>
          <w:szCs w:val="28"/>
          <w:highlight w:val="none"/>
        </w:rPr>
        <w:t>分（含</w:t>
      </w:r>
      <w:r>
        <w:rPr>
          <w:rFonts w:hint="eastAsia" w:ascii="仿宋" w:hAnsi="仿宋" w:eastAsia="仿宋" w:cs="仿宋"/>
          <w:spacing w:val="-60"/>
          <w:sz w:val="28"/>
          <w:szCs w:val="28"/>
          <w:highlight w:val="none"/>
        </w:rPr>
        <w:t xml:space="preserve"> </w:t>
      </w:r>
      <w:r>
        <w:rPr>
          <w:rFonts w:hint="eastAsia" w:ascii="仿宋" w:hAnsi="仿宋" w:eastAsia="仿宋" w:cs="仿宋"/>
          <w:sz w:val="28"/>
          <w:szCs w:val="28"/>
          <w:highlight w:val="none"/>
        </w:rPr>
        <w:t>10</w:t>
      </w:r>
      <w:r>
        <w:rPr>
          <w:rFonts w:hint="eastAsia" w:ascii="仿宋" w:hAnsi="仿宋" w:eastAsia="仿宋" w:cs="仿宋"/>
          <w:spacing w:val="-60"/>
          <w:sz w:val="28"/>
          <w:szCs w:val="28"/>
          <w:highlight w:val="none"/>
        </w:rPr>
        <w:t xml:space="preserve"> </w:t>
      </w:r>
      <w:r>
        <w:rPr>
          <w:rFonts w:hint="eastAsia" w:ascii="仿宋" w:hAnsi="仿宋" w:eastAsia="仿宋" w:cs="仿宋"/>
          <w:sz w:val="28"/>
          <w:szCs w:val="28"/>
          <w:highlight w:val="none"/>
        </w:rPr>
        <w:t>分）到</w:t>
      </w:r>
      <w:r>
        <w:rPr>
          <w:rFonts w:hint="eastAsia" w:ascii="仿宋" w:hAnsi="仿宋" w:eastAsia="仿宋" w:cs="仿宋"/>
          <w:spacing w:val="-60"/>
          <w:sz w:val="28"/>
          <w:szCs w:val="28"/>
          <w:highlight w:val="none"/>
        </w:rPr>
        <w:t xml:space="preserve"> </w:t>
      </w:r>
      <w:r>
        <w:rPr>
          <w:rFonts w:hint="eastAsia" w:ascii="仿宋" w:hAnsi="仿宋" w:eastAsia="仿宋" w:cs="仿宋"/>
          <w:sz w:val="28"/>
          <w:szCs w:val="28"/>
          <w:highlight w:val="none"/>
        </w:rPr>
        <w:t>15</w:t>
      </w:r>
      <w:r>
        <w:rPr>
          <w:rFonts w:hint="eastAsia" w:ascii="仿宋" w:hAnsi="仿宋" w:eastAsia="仿宋" w:cs="仿宋"/>
          <w:spacing w:val="-60"/>
          <w:sz w:val="28"/>
          <w:szCs w:val="28"/>
          <w:highlight w:val="none"/>
        </w:rPr>
        <w:t xml:space="preserve"> </w:t>
      </w:r>
      <w:r>
        <w:rPr>
          <w:rFonts w:hint="eastAsia" w:ascii="仿宋" w:hAnsi="仿宋" w:eastAsia="仿宋" w:cs="仿宋"/>
          <w:sz w:val="28"/>
          <w:szCs w:val="28"/>
          <w:highlight w:val="none"/>
        </w:rPr>
        <w:t>分且公布日距开标日超过</w:t>
      </w:r>
      <w:r>
        <w:rPr>
          <w:rFonts w:hint="eastAsia" w:ascii="仿宋" w:hAnsi="仿宋" w:eastAsia="仿宋" w:cs="仿宋"/>
          <w:spacing w:val="-60"/>
          <w:sz w:val="28"/>
          <w:szCs w:val="28"/>
          <w:highlight w:val="none"/>
        </w:rPr>
        <w:t xml:space="preserve"> </w:t>
      </w:r>
      <w:r>
        <w:rPr>
          <w:rFonts w:hint="eastAsia" w:ascii="仿宋" w:hAnsi="仿宋" w:eastAsia="仿宋" w:cs="仿宋"/>
          <w:sz w:val="28"/>
          <w:szCs w:val="28"/>
          <w:highlight w:val="none"/>
        </w:rPr>
        <w:t>6</w:t>
      </w:r>
      <w:r>
        <w:rPr>
          <w:rFonts w:hint="eastAsia" w:ascii="仿宋" w:hAnsi="仿宋" w:eastAsia="仿宋" w:cs="仿宋"/>
          <w:spacing w:val="-60"/>
          <w:sz w:val="28"/>
          <w:szCs w:val="28"/>
          <w:highlight w:val="none"/>
        </w:rPr>
        <w:t xml:space="preserve"> </w:t>
      </w:r>
      <w:r>
        <w:rPr>
          <w:rFonts w:hint="eastAsia" w:ascii="仿宋" w:hAnsi="仿宋" w:eastAsia="仿宋" w:cs="仿宋"/>
          <w:sz w:val="28"/>
          <w:szCs w:val="28"/>
          <w:highlight w:val="none"/>
        </w:rPr>
        <w:t xml:space="preserve">个月； </w:t>
      </w:r>
    </w:p>
    <w:p w14:paraId="0F2CD38E">
      <w:pPr>
        <w:pStyle w:val="4"/>
        <w:keepNext w:val="0"/>
        <w:keepLines w:val="0"/>
        <w:pageBreakBefore w:val="0"/>
        <w:widowControl w:val="0"/>
        <w:kinsoku/>
        <w:wordWrap w:val="0"/>
        <w:overflowPunct/>
        <w:topLinePunct w:val="0"/>
        <w:autoSpaceDE/>
        <w:autoSpaceDN/>
        <w:bidi w:val="0"/>
        <w:adjustRightInd/>
        <w:snapToGrid/>
        <w:spacing w:before="10" w:beforeAutospacing="0" w:after="0" w:afterAutospacing="0" w:line="440" w:lineRule="exact"/>
        <w:ind w:left="0" w:leftChars="0" w:right="0" w:firstLine="560" w:firstLineChars="200"/>
        <w:jc w:val="left"/>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（3）最近一次被合肥市及其所辖县（市）区公共资源交易监督部门记不良行为记录累计记分达</w:t>
      </w:r>
      <w:r>
        <w:rPr>
          <w:rFonts w:hint="eastAsia" w:ascii="仿宋" w:hAnsi="仿宋" w:eastAsia="仿宋" w:cs="仿宋"/>
          <w:spacing w:val="-59"/>
          <w:sz w:val="28"/>
          <w:szCs w:val="28"/>
          <w:highlight w:val="none"/>
        </w:rPr>
        <w:t xml:space="preserve"> </w:t>
      </w:r>
      <w:r>
        <w:rPr>
          <w:rFonts w:hint="eastAsia" w:ascii="仿宋" w:hAnsi="仿宋" w:eastAsia="仿宋" w:cs="仿宋"/>
          <w:sz w:val="28"/>
          <w:szCs w:val="28"/>
          <w:highlight w:val="none"/>
        </w:rPr>
        <w:t>15</w:t>
      </w:r>
      <w:r>
        <w:rPr>
          <w:rFonts w:hint="eastAsia" w:ascii="仿宋" w:hAnsi="仿宋" w:eastAsia="仿宋" w:cs="仿宋"/>
          <w:spacing w:val="-59"/>
          <w:sz w:val="28"/>
          <w:szCs w:val="28"/>
          <w:highlight w:val="none"/>
        </w:rPr>
        <w:t xml:space="preserve"> </w:t>
      </w:r>
      <w:r>
        <w:rPr>
          <w:rFonts w:hint="eastAsia" w:ascii="仿宋" w:hAnsi="仿宋" w:eastAsia="仿宋" w:cs="仿宋"/>
          <w:sz w:val="28"/>
          <w:szCs w:val="28"/>
          <w:highlight w:val="none"/>
        </w:rPr>
        <w:t>分（含</w:t>
      </w:r>
      <w:r>
        <w:rPr>
          <w:rFonts w:hint="eastAsia" w:ascii="仿宋" w:hAnsi="仿宋" w:eastAsia="仿宋" w:cs="仿宋"/>
          <w:spacing w:val="-59"/>
          <w:sz w:val="28"/>
          <w:szCs w:val="28"/>
          <w:highlight w:val="none"/>
        </w:rPr>
        <w:t xml:space="preserve"> </w:t>
      </w:r>
      <w:r>
        <w:rPr>
          <w:rFonts w:hint="eastAsia" w:ascii="仿宋" w:hAnsi="仿宋" w:eastAsia="仿宋" w:cs="仿宋"/>
          <w:sz w:val="28"/>
          <w:szCs w:val="28"/>
          <w:highlight w:val="none"/>
        </w:rPr>
        <w:t>15</w:t>
      </w:r>
      <w:r>
        <w:rPr>
          <w:rFonts w:hint="eastAsia" w:ascii="仿宋" w:hAnsi="仿宋" w:eastAsia="仿宋" w:cs="仿宋"/>
          <w:spacing w:val="-59"/>
          <w:sz w:val="28"/>
          <w:szCs w:val="28"/>
          <w:highlight w:val="none"/>
        </w:rPr>
        <w:t xml:space="preserve"> </w:t>
      </w:r>
      <w:r>
        <w:rPr>
          <w:rFonts w:hint="eastAsia" w:ascii="仿宋" w:hAnsi="仿宋" w:eastAsia="仿宋" w:cs="仿宋"/>
          <w:sz w:val="28"/>
          <w:szCs w:val="28"/>
          <w:highlight w:val="none"/>
        </w:rPr>
        <w:t>分）到</w:t>
      </w:r>
      <w:r>
        <w:rPr>
          <w:rFonts w:hint="eastAsia" w:ascii="仿宋" w:hAnsi="仿宋" w:eastAsia="仿宋" w:cs="仿宋"/>
          <w:spacing w:val="-59"/>
          <w:sz w:val="28"/>
          <w:szCs w:val="28"/>
          <w:highlight w:val="none"/>
        </w:rPr>
        <w:t xml:space="preserve"> </w:t>
      </w:r>
      <w:r>
        <w:rPr>
          <w:rFonts w:hint="eastAsia" w:ascii="仿宋" w:hAnsi="仿宋" w:eastAsia="仿宋" w:cs="仿宋"/>
          <w:sz w:val="28"/>
          <w:szCs w:val="28"/>
          <w:highlight w:val="none"/>
        </w:rPr>
        <w:t>20</w:t>
      </w:r>
      <w:r>
        <w:rPr>
          <w:rFonts w:hint="eastAsia" w:ascii="仿宋" w:hAnsi="仿宋" w:eastAsia="仿宋" w:cs="仿宋"/>
          <w:spacing w:val="-59"/>
          <w:sz w:val="28"/>
          <w:szCs w:val="28"/>
          <w:highlight w:val="none"/>
        </w:rPr>
        <w:t xml:space="preserve"> </w:t>
      </w:r>
      <w:r>
        <w:rPr>
          <w:rFonts w:hint="eastAsia" w:ascii="仿宋" w:hAnsi="仿宋" w:eastAsia="仿宋" w:cs="仿宋"/>
          <w:sz w:val="28"/>
          <w:szCs w:val="28"/>
          <w:highlight w:val="none"/>
        </w:rPr>
        <w:t>分且公布日距开标日超过</w:t>
      </w:r>
      <w:r>
        <w:rPr>
          <w:rFonts w:hint="eastAsia" w:ascii="仿宋" w:hAnsi="仿宋" w:eastAsia="仿宋" w:cs="仿宋"/>
          <w:spacing w:val="-55"/>
          <w:sz w:val="28"/>
          <w:szCs w:val="28"/>
          <w:highlight w:val="none"/>
        </w:rPr>
        <w:t xml:space="preserve"> </w:t>
      </w:r>
      <w:r>
        <w:rPr>
          <w:rFonts w:hint="eastAsia" w:ascii="仿宋" w:hAnsi="仿宋" w:eastAsia="仿宋" w:cs="仿宋"/>
          <w:sz w:val="28"/>
          <w:szCs w:val="28"/>
          <w:highlight w:val="none"/>
        </w:rPr>
        <w:t>12</w:t>
      </w:r>
      <w:r>
        <w:rPr>
          <w:rFonts w:hint="eastAsia" w:ascii="仿宋" w:hAnsi="仿宋" w:eastAsia="仿宋" w:cs="仿宋"/>
          <w:spacing w:val="-57"/>
          <w:sz w:val="28"/>
          <w:szCs w:val="28"/>
          <w:highlight w:val="none"/>
        </w:rPr>
        <w:t xml:space="preserve"> </w:t>
      </w:r>
      <w:r>
        <w:rPr>
          <w:rFonts w:hint="eastAsia" w:ascii="仿宋" w:hAnsi="仿宋" w:eastAsia="仿宋" w:cs="仿宋"/>
          <w:spacing w:val="-38"/>
          <w:sz w:val="28"/>
          <w:szCs w:val="28"/>
          <w:highlight w:val="none"/>
        </w:rPr>
        <w:t>个月；</w:t>
      </w:r>
      <w:r>
        <w:rPr>
          <w:rFonts w:hint="eastAsia" w:ascii="仿宋" w:hAnsi="仿宋" w:eastAsia="仿宋" w:cs="仿宋"/>
          <w:sz w:val="28"/>
          <w:szCs w:val="28"/>
          <w:highlight w:val="none"/>
        </w:rPr>
        <w:t xml:space="preserve"> </w:t>
      </w:r>
    </w:p>
    <w:p w14:paraId="0D4844AC">
      <w:pPr>
        <w:pStyle w:val="4"/>
        <w:keepNext w:val="0"/>
        <w:keepLines w:val="0"/>
        <w:pageBreakBefore w:val="0"/>
        <w:widowControl w:val="0"/>
        <w:kinsoku/>
        <w:wordWrap w:val="0"/>
        <w:overflowPunct/>
        <w:topLinePunct w:val="0"/>
        <w:autoSpaceDE/>
        <w:autoSpaceDN/>
        <w:bidi w:val="0"/>
        <w:adjustRightInd/>
        <w:snapToGrid/>
        <w:spacing w:before="10" w:beforeAutospacing="0" w:after="0" w:afterAutospacing="0" w:line="440" w:lineRule="exact"/>
        <w:ind w:left="0" w:leftChars="0" w:right="0" w:firstLine="560" w:firstLineChars="200"/>
        <w:jc w:val="left"/>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（4）最近一次被合肥市及其所辖县（市）区公共资源交易监督部门记不良行为记录累计记分达</w:t>
      </w:r>
      <w:r>
        <w:rPr>
          <w:rFonts w:hint="eastAsia" w:ascii="仿宋" w:hAnsi="仿宋" w:eastAsia="仿宋" w:cs="仿宋"/>
          <w:spacing w:val="-60"/>
          <w:sz w:val="28"/>
          <w:szCs w:val="28"/>
          <w:highlight w:val="none"/>
        </w:rPr>
        <w:t xml:space="preserve"> </w:t>
      </w:r>
      <w:r>
        <w:rPr>
          <w:rFonts w:hint="eastAsia" w:ascii="仿宋" w:hAnsi="仿宋" w:eastAsia="仿宋" w:cs="仿宋"/>
          <w:sz w:val="28"/>
          <w:szCs w:val="28"/>
          <w:highlight w:val="none"/>
        </w:rPr>
        <w:t>20</w:t>
      </w:r>
      <w:r>
        <w:rPr>
          <w:rFonts w:hint="eastAsia" w:ascii="仿宋" w:hAnsi="仿宋" w:eastAsia="仿宋" w:cs="仿宋"/>
          <w:spacing w:val="-60"/>
          <w:sz w:val="28"/>
          <w:szCs w:val="28"/>
          <w:highlight w:val="none"/>
        </w:rPr>
        <w:t xml:space="preserve"> </w:t>
      </w:r>
      <w:r>
        <w:rPr>
          <w:rFonts w:hint="eastAsia" w:ascii="仿宋" w:hAnsi="仿宋" w:eastAsia="仿宋" w:cs="仿宋"/>
          <w:sz w:val="28"/>
          <w:szCs w:val="28"/>
          <w:highlight w:val="none"/>
        </w:rPr>
        <w:t>分（含</w:t>
      </w:r>
      <w:r>
        <w:rPr>
          <w:rFonts w:hint="eastAsia" w:ascii="仿宋" w:hAnsi="仿宋" w:eastAsia="仿宋" w:cs="仿宋"/>
          <w:spacing w:val="-60"/>
          <w:sz w:val="28"/>
          <w:szCs w:val="28"/>
          <w:highlight w:val="none"/>
        </w:rPr>
        <w:t xml:space="preserve"> </w:t>
      </w:r>
      <w:r>
        <w:rPr>
          <w:rFonts w:hint="eastAsia" w:ascii="仿宋" w:hAnsi="仿宋" w:eastAsia="仿宋" w:cs="仿宋"/>
          <w:sz w:val="28"/>
          <w:szCs w:val="28"/>
          <w:highlight w:val="none"/>
        </w:rPr>
        <w:t>20</w:t>
      </w:r>
      <w:r>
        <w:rPr>
          <w:rFonts w:hint="eastAsia" w:ascii="仿宋" w:hAnsi="仿宋" w:eastAsia="仿宋" w:cs="仿宋"/>
          <w:spacing w:val="-60"/>
          <w:sz w:val="28"/>
          <w:szCs w:val="28"/>
          <w:highlight w:val="none"/>
        </w:rPr>
        <w:t xml:space="preserve"> </w:t>
      </w:r>
      <w:r>
        <w:rPr>
          <w:rFonts w:hint="eastAsia" w:ascii="仿宋" w:hAnsi="仿宋" w:eastAsia="仿宋" w:cs="仿宋"/>
          <w:sz w:val="28"/>
          <w:szCs w:val="28"/>
          <w:highlight w:val="none"/>
        </w:rPr>
        <w:t>分）及以上且公布日距开标日超过</w:t>
      </w:r>
      <w:r>
        <w:rPr>
          <w:rFonts w:hint="eastAsia" w:ascii="仿宋" w:hAnsi="仿宋" w:eastAsia="仿宋" w:cs="仿宋"/>
          <w:spacing w:val="-59"/>
          <w:sz w:val="28"/>
          <w:szCs w:val="28"/>
          <w:highlight w:val="none"/>
        </w:rPr>
        <w:t xml:space="preserve"> </w:t>
      </w:r>
      <w:r>
        <w:rPr>
          <w:rFonts w:hint="eastAsia" w:ascii="仿宋" w:hAnsi="仿宋" w:eastAsia="仿宋" w:cs="仿宋"/>
          <w:sz w:val="28"/>
          <w:szCs w:val="28"/>
          <w:highlight w:val="none"/>
        </w:rPr>
        <w:t>24</w:t>
      </w:r>
      <w:r>
        <w:rPr>
          <w:rFonts w:hint="eastAsia" w:ascii="仿宋" w:hAnsi="仿宋" w:eastAsia="仿宋" w:cs="仿宋"/>
          <w:spacing w:val="-60"/>
          <w:sz w:val="28"/>
          <w:szCs w:val="28"/>
          <w:highlight w:val="none"/>
        </w:rPr>
        <w:t xml:space="preserve"> </w:t>
      </w:r>
      <w:r>
        <w:rPr>
          <w:rFonts w:hint="eastAsia" w:ascii="仿宋" w:hAnsi="仿宋" w:eastAsia="仿宋" w:cs="仿宋"/>
          <w:sz w:val="28"/>
          <w:szCs w:val="28"/>
          <w:highlight w:val="none"/>
        </w:rPr>
        <w:t xml:space="preserve">个月。 </w:t>
      </w:r>
    </w:p>
    <w:p w14:paraId="2DD1C0BE">
      <w:pPr>
        <w:pStyle w:val="4"/>
        <w:keepNext w:val="0"/>
        <w:keepLines w:val="0"/>
        <w:pageBreakBefore w:val="0"/>
        <w:widowControl w:val="0"/>
        <w:kinsoku/>
        <w:wordWrap w:val="0"/>
        <w:overflowPunct/>
        <w:topLinePunct w:val="0"/>
        <w:autoSpaceDE/>
        <w:autoSpaceDN/>
        <w:bidi w:val="0"/>
        <w:adjustRightInd/>
        <w:snapToGrid/>
        <w:spacing w:before="10" w:beforeAutospacing="0" w:after="0" w:afterAutospacing="0" w:line="440" w:lineRule="exact"/>
        <w:ind w:left="0" w:leftChars="0" w:right="0" w:firstLine="560" w:firstLineChars="200"/>
        <w:jc w:val="left"/>
        <w:textAlignment w:val="auto"/>
        <w:outlineLvl w:val="9"/>
        <w:rPr>
          <w:rFonts w:hint="eastAsia" w:ascii="仿宋_GB2312" w:hAnsi="仿宋_GB2312" w:eastAsia="仿宋_GB2312" w:cs="仿宋_GB2312"/>
          <w:sz w:val="30"/>
          <w:szCs w:val="30"/>
          <w:lang w:val="en-US" w:eastAsia="zh-CN"/>
        </w:rPr>
      </w:pPr>
      <w:r>
        <w:rPr>
          <w:rFonts w:hint="eastAsia" w:ascii="仿宋" w:hAnsi="仿宋" w:eastAsia="仿宋" w:cs="仿宋"/>
          <w:sz w:val="28"/>
          <w:szCs w:val="28"/>
        </w:rPr>
        <w:t xml:space="preserve">  本单位对上述声明的真实性负责。如有虚假，将依法承担相应责任。 </w:t>
      </w:r>
      <w:r>
        <w:rPr>
          <w:rFonts w:hint="eastAsia" w:ascii="仿宋_GB2312" w:hAnsi="仿宋_GB2312" w:eastAsia="仿宋_GB2312" w:cs="仿宋_GB2312"/>
          <w:sz w:val="30"/>
          <w:szCs w:val="30"/>
          <w:lang w:val="en-US" w:eastAsia="zh-CN"/>
        </w:rPr>
        <w:t xml:space="preserve">  </w:t>
      </w:r>
    </w:p>
    <w:p w14:paraId="735F9B9A">
      <w:pPr>
        <w:keepNext w:val="0"/>
        <w:keepLines w:val="0"/>
        <w:pageBreakBefore w:val="0"/>
        <w:widowControl/>
        <w:suppressLineNumbers w:val="0"/>
        <w:kinsoku/>
        <w:wordWrap w:val="0"/>
        <w:overflowPunct/>
        <w:topLinePunct w:val="0"/>
        <w:autoSpaceDE/>
        <w:autoSpaceDN/>
        <w:bidi w:val="0"/>
        <w:adjustRightInd/>
        <w:snapToGrid/>
        <w:spacing w:before="10" w:beforeAutospacing="0" w:afterAutospacing="0" w:line="456" w:lineRule="exact"/>
        <w:ind w:left="0" w:leftChars="0" w:right="0" w:firstLine="602" w:firstLineChars="200"/>
        <w:jc w:val="right"/>
        <w:textAlignment w:val="center"/>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rPr>
        <w:t>供应商</w:t>
      </w:r>
      <w:r>
        <w:rPr>
          <w:rFonts w:hint="eastAsia" w:ascii="仿宋" w:hAnsi="仿宋" w:eastAsia="仿宋" w:cs="仿宋"/>
          <w:b/>
          <w:bCs/>
          <w:sz w:val="30"/>
          <w:szCs w:val="30"/>
          <w:lang w:val="en-US" w:eastAsia="zh-CN"/>
        </w:rPr>
        <w:t>盖章</w:t>
      </w:r>
      <w:r>
        <w:rPr>
          <w:rFonts w:hint="eastAsia" w:ascii="仿宋" w:hAnsi="仿宋" w:eastAsia="仿宋" w:cs="仿宋"/>
          <w:b/>
          <w:bCs/>
          <w:sz w:val="30"/>
          <w:szCs w:val="30"/>
        </w:rPr>
        <w:t>：</w:t>
      </w:r>
      <w:r>
        <w:rPr>
          <w:rFonts w:hint="eastAsia" w:ascii="仿宋" w:hAnsi="仿宋" w:eastAsia="仿宋" w:cs="仿宋"/>
          <w:b/>
          <w:bCs/>
          <w:sz w:val="30"/>
          <w:szCs w:val="30"/>
          <w:lang w:val="en-US" w:eastAsia="zh-CN"/>
        </w:rPr>
        <w:t xml:space="preserve">            </w:t>
      </w:r>
    </w:p>
    <w:p w14:paraId="238E58A4">
      <w:pPr>
        <w:pStyle w:val="12"/>
        <w:keepNext w:val="0"/>
        <w:keepLines w:val="0"/>
        <w:pageBreakBefore w:val="0"/>
        <w:kinsoku/>
        <w:wordWrap w:val="0"/>
        <w:overflowPunct/>
        <w:topLinePunct w:val="0"/>
        <w:autoSpaceDE/>
        <w:autoSpaceDN/>
        <w:bidi w:val="0"/>
        <w:adjustRightInd/>
        <w:snapToGrid/>
        <w:spacing w:before="10" w:beforeAutospacing="0" w:afterAutospacing="0" w:line="456" w:lineRule="exact"/>
        <w:ind w:right="0" w:firstLine="5722" w:firstLineChars="1900"/>
        <w:jc w:val="left"/>
        <w:outlineLvl w:val="9"/>
        <w:rPr>
          <w:rFonts w:hint="eastAsia" w:ascii="仿宋" w:hAnsi="仿宋" w:eastAsia="仿宋" w:cs="仿宋"/>
          <w:sz w:val="30"/>
          <w:szCs w:val="30"/>
          <w:lang w:val="en-US" w:eastAsia="zh-CN"/>
        </w:rPr>
        <w:sectPr>
          <w:pgSz w:w="11905" w:h="16838"/>
          <w:pgMar w:top="1440" w:right="1417" w:bottom="1440" w:left="1417" w:header="850" w:footer="992" w:gutter="0"/>
          <w:pgNumType w:fmt="decimal"/>
          <w:cols w:space="720" w:num="1"/>
          <w:rtlGutter w:val="0"/>
          <w:docGrid w:type="lines" w:linePitch="317" w:charSpace="0"/>
        </w:sectPr>
      </w:pPr>
      <w:r>
        <w:rPr>
          <w:rFonts w:hint="eastAsia" w:ascii="仿宋" w:hAnsi="仿宋" w:eastAsia="仿宋" w:cs="仿宋"/>
          <w:b/>
          <w:bCs/>
          <w:kern w:val="2"/>
          <w:sz w:val="30"/>
          <w:szCs w:val="30"/>
          <w:lang w:val="en-US" w:eastAsia="zh-CN" w:bidi="ar-SA"/>
        </w:rPr>
        <w:t>日   期：</w:t>
      </w:r>
    </w:p>
    <w:p w14:paraId="7D733509">
      <w:pPr>
        <w:keepNext/>
        <w:keepLines/>
        <w:pageBreakBefore w:val="0"/>
        <w:widowControl w:val="0"/>
        <w:kinsoku/>
        <w:wordWrap w:val="0"/>
        <w:overflowPunct/>
        <w:topLinePunct w:val="0"/>
        <w:autoSpaceDE/>
        <w:autoSpaceDN/>
        <w:bidi w:val="0"/>
        <w:adjustRightInd/>
        <w:snapToGrid/>
        <w:spacing w:before="10" w:beforeAutospacing="0" w:afterAutospacing="0" w:line="360" w:lineRule="auto"/>
        <w:ind w:right="0"/>
        <w:jc w:val="both"/>
        <w:outlineLvl w:val="9"/>
        <w:rPr>
          <w:rFonts w:hint="eastAsia" w:ascii="宋体" w:hAnsi="宋体" w:eastAsia="宋体" w:cs="宋体"/>
          <w:b/>
          <w:bCs/>
          <w:color w:val="auto"/>
          <w:kern w:val="2"/>
          <w:sz w:val="44"/>
          <w:szCs w:val="44"/>
          <w:highlight w:val="none"/>
          <w:lang w:val="en-US" w:eastAsia="zh-CN" w:bidi="ar-SA"/>
        </w:rPr>
      </w:pPr>
    </w:p>
    <w:p w14:paraId="26B40726">
      <w:pPr>
        <w:keepNext/>
        <w:keepLines/>
        <w:pageBreakBefore w:val="0"/>
        <w:widowControl w:val="0"/>
        <w:kinsoku/>
        <w:wordWrap w:val="0"/>
        <w:overflowPunct/>
        <w:topLinePunct w:val="0"/>
        <w:autoSpaceDE/>
        <w:autoSpaceDN/>
        <w:bidi w:val="0"/>
        <w:adjustRightInd/>
        <w:snapToGrid/>
        <w:spacing w:before="10" w:beforeAutospacing="0" w:afterAutospacing="0" w:line="360" w:lineRule="auto"/>
        <w:ind w:right="0"/>
        <w:jc w:val="center"/>
        <w:outlineLvl w:val="9"/>
        <w:rPr>
          <w:rFonts w:hint="eastAsia" w:ascii="宋体" w:hAnsi="宋体" w:eastAsia="宋体" w:cs="宋体"/>
          <w:b/>
          <w:bCs/>
          <w:color w:val="auto"/>
          <w:kern w:val="2"/>
          <w:sz w:val="44"/>
          <w:szCs w:val="44"/>
          <w:highlight w:val="none"/>
          <w:lang w:val="en-US" w:eastAsia="zh-CN" w:bidi="ar-SA"/>
        </w:rPr>
      </w:pPr>
      <w:r>
        <w:rPr>
          <w:rFonts w:hint="eastAsia" w:ascii="宋体" w:hAnsi="宋体" w:eastAsia="宋体" w:cs="宋体"/>
          <w:b/>
          <w:bCs/>
          <w:color w:val="auto"/>
          <w:kern w:val="2"/>
          <w:sz w:val="44"/>
          <w:szCs w:val="44"/>
          <w:highlight w:val="none"/>
          <w:lang w:val="en-US" w:eastAsia="zh-CN" w:bidi="ar-SA"/>
        </w:rPr>
        <w:t>报价表</w:t>
      </w:r>
    </w:p>
    <w:p w14:paraId="3E85A649">
      <w:pPr>
        <w:keepNext/>
        <w:keepLines/>
        <w:pageBreakBefore w:val="0"/>
        <w:widowControl w:val="0"/>
        <w:kinsoku/>
        <w:wordWrap w:val="0"/>
        <w:overflowPunct/>
        <w:topLinePunct w:val="0"/>
        <w:autoSpaceDE/>
        <w:autoSpaceDN/>
        <w:bidi w:val="0"/>
        <w:adjustRightInd/>
        <w:snapToGrid/>
        <w:spacing w:before="10" w:beforeAutospacing="0" w:afterAutospacing="0" w:line="360" w:lineRule="auto"/>
        <w:ind w:right="0"/>
        <w:jc w:val="both"/>
        <w:outlineLvl w:val="9"/>
        <w:rPr>
          <w:rFonts w:hint="eastAsia" w:ascii="仿宋_GB2312" w:hAnsi="仿宋_GB2312" w:eastAsia="仿宋_GB2312" w:cs="仿宋_GB2312"/>
          <w:b/>
          <w:bCs/>
          <w:color w:val="auto"/>
          <w:kern w:val="2"/>
          <w:sz w:val="32"/>
          <w:szCs w:val="36"/>
          <w:highlight w:val="none"/>
          <w:lang w:val="en-US" w:eastAsia="zh-CN" w:bidi="ar-SA"/>
        </w:rPr>
      </w:pPr>
    </w:p>
    <w:bookmarkEnd w:id="0"/>
    <w:p w14:paraId="0EE71E8D">
      <w:pPr>
        <w:pStyle w:val="12"/>
        <w:pageBreakBefore w:val="0"/>
        <w:kinsoku/>
        <w:wordWrap w:val="0"/>
        <w:overflowPunct/>
        <w:topLinePunct w:val="0"/>
        <w:autoSpaceDE/>
        <w:autoSpaceDN/>
        <w:bidi w:val="0"/>
        <w:adjustRightInd/>
        <w:snapToGrid/>
        <w:spacing w:before="10" w:beforeAutospacing="0" w:afterAutospacing="0" w:line="360" w:lineRule="auto"/>
        <w:ind w:right="0" w:firstLine="321" w:firstLineChars="100"/>
        <w:jc w:val="both"/>
        <w:outlineLvl w:val="9"/>
        <w:rPr>
          <w:rFonts w:hint="eastAsia" w:ascii="Times New Roman" w:hAnsi="Times New Roman" w:eastAsia="仿宋_GB2312" w:cs="Times New Roman"/>
          <w:b w:val="0"/>
          <w:bCs w:val="0"/>
          <w:sz w:val="32"/>
          <w:szCs w:val="32"/>
          <w:u w:val="single"/>
          <w:vertAlign w:val="baseline"/>
          <w:lang w:val="en-US" w:eastAsia="zh-CN"/>
        </w:rPr>
      </w:pPr>
      <w:r>
        <w:rPr>
          <w:rFonts w:hint="eastAsia" w:ascii="Times New Roman" w:hAnsi="Times New Roman" w:eastAsia="仿宋_GB2312" w:cs="Times New Roman"/>
          <w:b/>
          <w:bCs/>
          <w:sz w:val="32"/>
          <w:szCs w:val="32"/>
          <w:u w:val="none"/>
          <w:vertAlign w:val="baseline"/>
          <w:lang w:val="en-US" w:eastAsia="zh-CN"/>
        </w:rPr>
        <w:t>项目名称：</w:t>
      </w:r>
      <w:r>
        <w:rPr>
          <w:rFonts w:hint="eastAsia" w:ascii="Times New Roman" w:hAnsi="Times New Roman" w:eastAsia="仿宋_GB2312" w:cs="Times New Roman"/>
          <w:b/>
          <w:bCs/>
          <w:sz w:val="32"/>
          <w:szCs w:val="32"/>
          <w:u w:val="single"/>
          <w:vertAlign w:val="baseline"/>
          <w:lang w:val="en-US" w:eastAsia="zh-CN"/>
        </w:rPr>
        <w:t xml:space="preserve"> 柏堰湾路</w:t>
      </w:r>
      <w:r>
        <w:rPr>
          <w:rFonts w:hint="eastAsia" w:ascii="Times New Roman" w:hAnsi="Times New Roman" w:eastAsia="仿宋_GB2312" w:cs="Times New Roman"/>
          <w:b/>
          <w:bCs/>
          <w:sz w:val="32"/>
          <w:szCs w:val="32"/>
          <w:u w:val="single"/>
          <w:vertAlign w:val="baseline"/>
          <w:lang w:val="en-US" w:eastAsia="zh-Hans"/>
        </w:rPr>
        <w:t>人才公园</w:t>
      </w:r>
      <w:r>
        <w:rPr>
          <w:rFonts w:hint="eastAsia" w:ascii="Times New Roman" w:hAnsi="Times New Roman" w:eastAsia="仿宋_GB2312" w:cs="Times New Roman"/>
          <w:b/>
          <w:bCs/>
          <w:sz w:val="32"/>
          <w:szCs w:val="32"/>
          <w:u w:val="single"/>
          <w:vertAlign w:val="baseline"/>
          <w:lang w:val="en-US" w:eastAsia="zh-CN"/>
        </w:rPr>
        <w:t>景观提升</w:t>
      </w:r>
      <w:r>
        <w:rPr>
          <w:rFonts w:hint="eastAsia" w:ascii="Times New Roman" w:hAnsi="Times New Roman" w:eastAsia="仿宋_GB2312" w:cs="Times New Roman"/>
          <w:b/>
          <w:bCs/>
          <w:sz w:val="32"/>
          <w:szCs w:val="32"/>
          <w:u w:val="single"/>
          <w:vertAlign w:val="baseline"/>
          <w:lang w:val="en-US" w:eastAsia="zh-Hans"/>
        </w:rPr>
        <w:t>设计</w:t>
      </w:r>
      <w:r>
        <w:rPr>
          <w:rFonts w:hint="eastAsia" w:ascii="Times New Roman" w:hAnsi="Times New Roman" w:eastAsia="仿宋_GB2312" w:cs="Times New Roman"/>
          <w:b/>
          <w:bCs/>
          <w:sz w:val="32"/>
          <w:szCs w:val="32"/>
          <w:u w:val="single"/>
          <w:vertAlign w:val="baseline"/>
          <w:lang w:val="en-US" w:eastAsia="zh-CN"/>
        </w:rPr>
        <w:t>制作安装</w:t>
      </w:r>
      <w:r>
        <w:rPr>
          <w:rFonts w:hint="eastAsia" w:ascii="Times New Roman" w:hAnsi="Times New Roman" w:eastAsia="仿宋_GB2312" w:cs="Times New Roman"/>
          <w:b w:val="0"/>
          <w:bCs w:val="0"/>
          <w:sz w:val="32"/>
          <w:szCs w:val="32"/>
          <w:u w:val="single"/>
          <w:vertAlign w:val="baseline"/>
          <w:lang w:val="en-US" w:eastAsia="zh-CN"/>
        </w:rPr>
        <w:t xml:space="preserve"> </w:t>
      </w:r>
    </w:p>
    <w:tbl>
      <w:tblPr>
        <w:tblStyle w:val="7"/>
        <w:tblW w:w="8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1"/>
        <w:gridCol w:w="6549"/>
      </w:tblGrid>
      <w:tr w14:paraId="5987D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2" w:hRule="atLeast"/>
          <w:jc w:val="center"/>
        </w:trPr>
        <w:tc>
          <w:tcPr>
            <w:tcW w:w="1981" w:type="dxa"/>
            <w:tcBorders>
              <w:top w:val="single" w:color="auto" w:sz="4" w:space="0"/>
            </w:tcBorders>
            <w:noWrap w:val="0"/>
            <w:vAlign w:val="center"/>
          </w:tcPr>
          <w:p w14:paraId="12D43F9F">
            <w:pPr>
              <w:pageBreakBefore w:val="0"/>
              <w:kinsoku/>
              <w:wordWrap w:val="0"/>
              <w:overflowPunct/>
              <w:topLinePunct w:val="0"/>
              <w:autoSpaceDE/>
              <w:autoSpaceDN/>
              <w:bidi w:val="0"/>
              <w:adjustRightInd/>
              <w:snapToGrid/>
              <w:spacing w:before="10" w:beforeAutospacing="0" w:afterAutospacing="0" w:line="360" w:lineRule="auto"/>
              <w:ind w:right="0"/>
              <w:jc w:val="center"/>
              <w:outlineLvl w:val="9"/>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供应商名称</w:t>
            </w:r>
          </w:p>
        </w:tc>
        <w:tc>
          <w:tcPr>
            <w:tcW w:w="6549" w:type="dxa"/>
            <w:tcBorders>
              <w:top w:val="single" w:color="auto" w:sz="4" w:space="0"/>
            </w:tcBorders>
            <w:noWrap w:val="0"/>
            <w:vAlign w:val="top"/>
          </w:tcPr>
          <w:p w14:paraId="67A6EBCF">
            <w:pPr>
              <w:pageBreakBefore w:val="0"/>
              <w:kinsoku/>
              <w:wordWrap w:val="0"/>
              <w:overflowPunct/>
              <w:topLinePunct w:val="0"/>
              <w:autoSpaceDE/>
              <w:autoSpaceDN/>
              <w:bidi w:val="0"/>
              <w:adjustRightInd/>
              <w:snapToGrid/>
              <w:spacing w:before="10" w:beforeAutospacing="0" w:afterAutospacing="0" w:line="360" w:lineRule="auto"/>
              <w:ind w:left="0" w:leftChars="0" w:right="0" w:firstLine="482" w:firstLineChars="200"/>
              <w:jc w:val="left"/>
              <w:outlineLvl w:val="9"/>
              <w:rPr>
                <w:rFonts w:hint="eastAsia" w:ascii="仿宋_GB2312" w:hAnsi="仿宋_GB2312" w:eastAsia="仿宋_GB2312" w:cs="仿宋_GB2312"/>
                <w:b/>
                <w:bCs/>
                <w:color w:val="auto"/>
                <w:sz w:val="24"/>
                <w:szCs w:val="24"/>
                <w:highlight w:val="none"/>
              </w:rPr>
            </w:pPr>
          </w:p>
        </w:tc>
      </w:tr>
      <w:tr w14:paraId="2C413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3" w:hRule="atLeast"/>
          <w:jc w:val="center"/>
        </w:trPr>
        <w:tc>
          <w:tcPr>
            <w:tcW w:w="1981" w:type="dxa"/>
            <w:tcBorders>
              <w:top w:val="nil"/>
            </w:tcBorders>
            <w:noWrap w:val="0"/>
            <w:vAlign w:val="center"/>
          </w:tcPr>
          <w:p w14:paraId="0120B529">
            <w:pPr>
              <w:pageBreakBefore w:val="0"/>
              <w:kinsoku/>
              <w:wordWrap w:val="0"/>
              <w:overflowPunct/>
              <w:topLinePunct w:val="0"/>
              <w:autoSpaceDE/>
              <w:autoSpaceDN/>
              <w:bidi w:val="0"/>
              <w:adjustRightInd/>
              <w:snapToGrid/>
              <w:spacing w:before="10" w:beforeAutospacing="0" w:afterAutospacing="0" w:line="360" w:lineRule="auto"/>
              <w:ind w:right="0"/>
              <w:jc w:val="center"/>
              <w:outlineLvl w:val="9"/>
              <w:rPr>
                <w:rFonts w:hint="eastAsia" w:ascii="仿宋_GB2312" w:hAnsi="仿宋_GB2312" w:eastAsia="仿宋_GB2312" w:cs="仿宋_GB2312"/>
                <w:b/>
                <w:bCs/>
                <w:color w:val="auto"/>
                <w:sz w:val="30"/>
                <w:szCs w:val="30"/>
                <w:highlight w:val="none"/>
                <w:lang w:val="en-US"/>
              </w:rPr>
            </w:pPr>
            <w:r>
              <w:rPr>
                <w:rFonts w:hint="eastAsia" w:ascii="仿宋_GB2312" w:hAnsi="仿宋_GB2312" w:eastAsia="仿宋_GB2312" w:cs="仿宋_GB2312"/>
                <w:b/>
                <w:bCs/>
                <w:color w:val="auto"/>
                <w:sz w:val="30"/>
                <w:szCs w:val="30"/>
                <w:highlight w:val="none"/>
                <w:lang w:val="en-US" w:eastAsia="zh-CN"/>
              </w:rPr>
              <w:t>总价报价</w:t>
            </w:r>
          </w:p>
        </w:tc>
        <w:tc>
          <w:tcPr>
            <w:tcW w:w="6549" w:type="dxa"/>
            <w:tcBorders>
              <w:top w:val="nil"/>
            </w:tcBorders>
            <w:noWrap w:val="0"/>
            <w:vAlign w:val="bottom"/>
          </w:tcPr>
          <w:p w14:paraId="605224A4">
            <w:pPr>
              <w:pageBreakBefore w:val="0"/>
              <w:kinsoku/>
              <w:wordWrap w:val="0"/>
              <w:overflowPunct/>
              <w:topLinePunct w:val="0"/>
              <w:autoSpaceDE/>
              <w:autoSpaceDN/>
              <w:bidi w:val="0"/>
              <w:adjustRightInd/>
              <w:snapToGrid/>
              <w:spacing w:before="10" w:beforeAutospacing="0" w:afterAutospacing="0" w:line="360" w:lineRule="auto"/>
              <w:ind w:right="0"/>
              <w:jc w:val="left"/>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总金额：小写：</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元</w:t>
            </w:r>
          </w:p>
          <w:p w14:paraId="1B29BBB7">
            <w:pPr>
              <w:pageBreakBefore w:val="0"/>
              <w:kinsoku/>
              <w:wordWrap w:val="0"/>
              <w:overflowPunct/>
              <w:topLinePunct w:val="0"/>
              <w:autoSpaceDE/>
              <w:autoSpaceDN/>
              <w:bidi w:val="0"/>
              <w:adjustRightInd/>
              <w:snapToGrid/>
              <w:spacing w:before="10" w:beforeAutospacing="0" w:afterAutospacing="0" w:line="360" w:lineRule="auto"/>
              <w:ind w:right="0" w:firstLine="1280" w:firstLineChars="400"/>
              <w:jc w:val="left"/>
              <w:outlineLvl w:val="9"/>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 xml:space="preserve">大写： </w:t>
            </w:r>
            <w:r>
              <w:rPr>
                <w:rFonts w:hint="eastAsia" w:ascii="仿宋_GB2312" w:hAnsi="仿宋_GB2312" w:eastAsia="仿宋_GB2312" w:cs="仿宋_GB2312"/>
                <w:color w:val="auto"/>
                <w:sz w:val="32"/>
                <w:szCs w:val="32"/>
                <w:u w:val="single"/>
                <w:lang w:val="en-US" w:eastAsia="zh-CN"/>
              </w:rPr>
              <w:t xml:space="preserve">               </w:t>
            </w:r>
          </w:p>
          <w:p w14:paraId="1E7D18DC">
            <w:pPr>
              <w:pageBreakBefore w:val="0"/>
              <w:widowControl w:val="0"/>
              <w:kinsoku/>
              <w:wordWrap w:val="0"/>
              <w:overflowPunct/>
              <w:topLinePunct w:val="0"/>
              <w:autoSpaceDE/>
              <w:autoSpaceDN/>
              <w:bidi w:val="0"/>
              <w:adjustRightInd/>
              <w:snapToGrid/>
              <w:spacing w:before="10" w:beforeAutospacing="0" w:afterAutospacing="0" w:line="360" w:lineRule="auto"/>
              <w:ind w:left="0" w:leftChars="0" w:right="0" w:firstLine="420" w:firstLineChars="200"/>
              <w:jc w:val="left"/>
              <w:outlineLvl w:val="9"/>
              <w:rPr>
                <w:rFonts w:hint="eastAsia" w:ascii="仿宋_GB2312" w:hAnsi="仿宋_GB2312" w:eastAsia="仿宋_GB2312" w:cs="仿宋_GB2312"/>
                <w:color w:val="auto"/>
                <w:kern w:val="2"/>
                <w:sz w:val="21"/>
                <w:highlight w:val="none"/>
                <w:lang w:val="en-US" w:eastAsia="zh-CN" w:bidi="ar-SA"/>
              </w:rPr>
            </w:pPr>
          </w:p>
        </w:tc>
      </w:tr>
      <w:tr w14:paraId="20DE3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5" w:hRule="atLeast"/>
          <w:jc w:val="center"/>
        </w:trPr>
        <w:tc>
          <w:tcPr>
            <w:tcW w:w="1981" w:type="dxa"/>
            <w:tcBorders>
              <w:top w:val="nil"/>
              <w:bottom w:val="single" w:color="auto" w:sz="4" w:space="0"/>
            </w:tcBorders>
            <w:noWrap w:val="0"/>
            <w:vAlign w:val="center"/>
          </w:tcPr>
          <w:p w14:paraId="4C476486">
            <w:pPr>
              <w:pageBreakBefore w:val="0"/>
              <w:kinsoku/>
              <w:wordWrap w:val="0"/>
              <w:overflowPunct/>
              <w:topLinePunct w:val="0"/>
              <w:autoSpaceDE/>
              <w:autoSpaceDN/>
              <w:bidi w:val="0"/>
              <w:adjustRightInd/>
              <w:snapToGrid/>
              <w:spacing w:before="10" w:beforeAutospacing="0" w:afterAutospacing="0" w:line="360" w:lineRule="auto"/>
              <w:ind w:right="0"/>
              <w:jc w:val="center"/>
              <w:outlineLvl w:val="9"/>
              <w:rPr>
                <w:rFonts w:hint="eastAsia" w:ascii="仿宋_GB2312" w:hAnsi="仿宋_GB2312" w:eastAsia="仿宋_GB2312" w:cs="仿宋_GB2312"/>
                <w:b/>
                <w:color w:val="auto"/>
                <w:sz w:val="30"/>
                <w:szCs w:val="30"/>
                <w:highlight w:val="none"/>
              </w:rPr>
            </w:pPr>
            <w:r>
              <w:rPr>
                <w:rFonts w:hint="eastAsia" w:ascii="仿宋_GB2312" w:hAnsi="仿宋_GB2312" w:eastAsia="仿宋_GB2312" w:cs="仿宋_GB2312"/>
                <w:b/>
                <w:color w:val="auto"/>
                <w:sz w:val="30"/>
                <w:szCs w:val="30"/>
                <w:highlight w:val="none"/>
              </w:rPr>
              <w:t>备注</w:t>
            </w:r>
          </w:p>
        </w:tc>
        <w:tc>
          <w:tcPr>
            <w:tcW w:w="6549" w:type="dxa"/>
            <w:tcBorders>
              <w:top w:val="nil"/>
              <w:bottom w:val="single" w:color="auto" w:sz="4" w:space="0"/>
            </w:tcBorders>
            <w:noWrap w:val="0"/>
            <w:vAlign w:val="center"/>
          </w:tcPr>
          <w:p w14:paraId="706EEFD5">
            <w:pPr>
              <w:pageBreakBefore w:val="0"/>
              <w:numPr>
                <w:ilvl w:val="0"/>
                <w:numId w:val="3"/>
              </w:numPr>
              <w:kinsoku/>
              <w:wordWrap w:val="0"/>
              <w:overflowPunct/>
              <w:topLinePunct w:val="0"/>
              <w:autoSpaceDE/>
              <w:autoSpaceDN/>
              <w:bidi w:val="0"/>
              <w:adjustRightInd/>
              <w:snapToGrid/>
              <w:spacing w:before="10" w:beforeAutospacing="0" w:afterAutospacing="0" w:line="360" w:lineRule="auto"/>
              <w:ind w:right="0"/>
              <w:jc w:val="left"/>
              <w:outlineLvl w:val="9"/>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表中投标报价作为评审及定标依据</w:t>
            </w:r>
            <w:r>
              <w:rPr>
                <w:rFonts w:hint="eastAsia" w:ascii="仿宋_GB2312" w:hAnsi="仿宋_GB2312" w:eastAsia="仿宋_GB2312" w:cs="仿宋_GB2312"/>
                <w:color w:val="auto"/>
                <w:sz w:val="30"/>
                <w:szCs w:val="30"/>
                <w:lang w:eastAsia="zh-CN"/>
              </w:rPr>
              <w:t>；</w:t>
            </w:r>
          </w:p>
          <w:p w14:paraId="6030BEA8">
            <w:pPr>
              <w:pageBreakBefore w:val="0"/>
              <w:numPr>
                <w:ilvl w:val="0"/>
                <w:numId w:val="3"/>
              </w:numPr>
              <w:kinsoku/>
              <w:wordWrap w:val="0"/>
              <w:overflowPunct/>
              <w:topLinePunct w:val="0"/>
              <w:autoSpaceDE/>
              <w:autoSpaceDN/>
              <w:bidi w:val="0"/>
              <w:adjustRightInd/>
              <w:snapToGrid/>
              <w:spacing w:before="10" w:beforeAutospacing="0" w:afterAutospacing="0" w:line="360" w:lineRule="auto"/>
              <w:ind w:right="0"/>
              <w:jc w:val="left"/>
              <w:outlineLvl w:val="9"/>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根据采购需求中明细逐项报价。单项报价作为后期结算依据。</w:t>
            </w:r>
          </w:p>
        </w:tc>
      </w:tr>
    </w:tbl>
    <w:p w14:paraId="135FAC80">
      <w:pPr>
        <w:pageBreakBefore w:val="0"/>
        <w:kinsoku/>
        <w:wordWrap w:val="0"/>
        <w:overflowPunct/>
        <w:topLinePunct w:val="0"/>
        <w:autoSpaceDE/>
        <w:autoSpaceDN/>
        <w:bidi w:val="0"/>
        <w:adjustRightInd/>
        <w:snapToGrid/>
        <w:spacing w:before="10" w:beforeAutospacing="0" w:afterAutospacing="0" w:line="360" w:lineRule="auto"/>
        <w:ind w:left="0" w:leftChars="0" w:right="0" w:firstLine="5783" w:firstLineChars="2400"/>
        <w:jc w:val="left"/>
        <w:outlineLvl w:val="9"/>
        <w:rPr>
          <w:rFonts w:hint="eastAsia" w:ascii="仿宋_GB2312" w:hAnsi="仿宋_GB2312" w:eastAsia="仿宋_GB2312" w:cs="仿宋_GB2312"/>
          <w:b/>
          <w:color w:val="auto"/>
          <w:sz w:val="24"/>
          <w:szCs w:val="20"/>
          <w:highlight w:val="none"/>
        </w:rPr>
      </w:pPr>
    </w:p>
    <w:p w14:paraId="673F060C">
      <w:pPr>
        <w:pageBreakBefore w:val="0"/>
        <w:kinsoku/>
        <w:wordWrap w:val="0"/>
        <w:overflowPunct/>
        <w:topLinePunct w:val="0"/>
        <w:autoSpaceDE/>
        <w:autoSpaceDN/>
        <w:bidi w:val="0"/>
        <w:adjustRightInd/>
        <w:snapToGrid/>
        <w:spacing w:before="10" w:beforeAutospacing="0" w:afterAutospacing="0" w:line="360" w:lineRule="auto"/>
        <w:ind w:right="0" w:firstLine="5421" w:firstLineChars="1800"/>
        <w:jc w:val="left"/>
        <w:outlineLvl w:val="9"/>
        <w:rPr>
          <w:rFonts w:hint="eastAsia" w:ascii="仿宋_GB2312" w:hAnsi="仿宋_GB2312" w:eastAsia="仿宋_GB2312" w:cs="仿宋_GB2312"/>
          <w:b/>
          <w:color w:val="auto"/>
          <w:sz w:val="30"/>
          <w:szCs w:val="30"/>
          <w:highlight w:val="none"/>
        </w:rPr>
      </w:pPr>
    </w:p>
    <w:p w14:paraId="25F70E44">
      <w:pPr>
        <w:pageBreakBefore w:val="0"/>
        <w:kinsoku/>
        <w:wordWrap w:val="0"/>
        <w:overflowPunct/>
        <w:topLinePunct w:val="0"/>
        <w:autoSpaceDE/>
        <w:autoSpaceDN/>
        <w:bidi w:val="0"/>
        <w:adjustRightInd/>
        <w:snapToGrid/>
        <w:spacing w:before="10" w:beforeAutospacing="0" w:afterAutospacing="0" w:line="360" w:lineRule="auto"/>
        <w:ind w:right="0" w:firstLine="5421" w:firstLineChars="1800"/>
        <w:jc w:val="left"/>
        <w:outlineLvl w:val="9"/>
        <w:rPr>
          <w:rFonts w:hint="eastAsia" w:ascii="仿宋_GB2312" w:hAnsi="仿宋_GB2312" w:eastAsia="仿宋_GB2312" w:cs="仿宋_GB2312"/>
          <w:b/>
          <w:color w:val="auto"/>
          <w:sz w:val="30"/>
          <w:szCs w:val="30"/>
          <w:highlight w:val="none"/>
        </w:rPr>
      </w:pPr>
      <w:r>
        <w:rPr>
          <w:rFonts w:hint="eastAsia" w:ascii="仿宋_GB2312" w:hAnsi="仿宋_GB2312" w:eastAsia="仿宋_GB2312" w:cs="仿宋_GB2312"/>
          <w:b/>
          <w:color w:val="auto"/>
          <w:sz w:val="30"/>
          <w:szCs w:val="30"/>
          <w:highlight w:val="none"/>
        </w:rPr>
        <w:t xml:space="preserve">供应商盖章： </w:t>
      </w:r>
    </w:p>
    <w:p w14:paraId="1563F9AA">
      <w:pPr>
        <w:pageBreakBefore w:val="0"/>
        <w:kinsoku/>
        <w:wordWrap w:val="0"/>
        <w:overflowPunct/>
        <w:topLinePunct w:val="0"/>
        <w:autoSpaceDE/>
        <w:autoSpaceDN/>
        <w:bidi w:val="0"/>
        <w:adjustRightInd/>
        <w:snapToGrid/>
        <w:spacing w:before="10" w:beforeAutospacing="0" w:afterAutospacing="0" w:line="360" w:lineRule="auto"/>
        <w:ind w:right="0" w:firstLine="5722" w:firstLineChars="1900"/>
        <w:jc w:val="left"/>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color w:val="auto"/>
          <w:sz w:val="30"/>
          <w:szCs w:val="30"/>
          <w:highlight w:val="none"/>
          <w:lang w:val="en-US" w:eastAsia="zh-CN"/>
        </w:rPr>
        <w:t>日   期：</w:t>
      </w:r>
    </w:p>
    <w:p w14:paraId="5084C729">
      <w:pPr>
        <w:pageBreakBefore w:val="0"/>
        <w:kinsoku/>
        <w:wordWrap w:val="0"/>
        <w:overflowPunct/>
        <w:topLinePunct w:val="0"/>
        <w:autoSpaceDE/>
        <w:autoSpaceDN/>
        <w:bidi w:val="0"/>
        <w:adjustRightInd/>
        <w:snapToGrid/>
        <w:spacing w:before="10" w:beforeAutospacing="0" w:afterAutospacing="0" w:line="360" w:lineRule="auto"/>
        <w:ind w:left="0" w:leftChars="0" w:right="0" w:firstLine="602" w:firstLineChars="200"/>
        <w:jc w:val="left"/>
        <w:outlineLvl w:val="9"/>
        <w:rPr>
          <w:rFonts w:hint="eastAsia" w:ascii="仿宋_GB2312" w:hAnsi="仿宋_GB2312" w:eastAsia="仿宋_GB2312" w:cs="仿宋_GB2312"/>
          <w:b/>
          <w:bCs/>
          <w:color w:val="auto"/>
          <w:sz w:val="30"/>
          <w:szCs w:val="30"/>
          <w:highlight w:val="none"/>
        </w:rPr>
      </w:pPr>
    </w:p>
    <w:p w14:paraId="5CB381B6">
      <w:pPr>
        <w:pStyle w:val="3"/>
        <w:pageBreakBefore w:val="0"/>
        <w:wordWrap w:val="0"/>
        <w:overflowPunct/>
        <w:bidi w:val="0"/>
        <w:rPr>
          <w:rFonts w:hint="eastAsia" w:ascii="仿宋_GB2312" w:hAnsi="仿宋_GB2312" w:eastAsia="仿宋_GB2312" w:cs="仿宋_GB2312"/>
          <w:b/>
          <w:bCs/>
          <w:color w:val="auto"/>
          <w:sz w:val="30"/>
          <w:szCs w:val="30"/>
          <w:highlight w:val="none"/>
        </w:rPr>
      </w:pPr>
    </w:p>
    <w:p w14:paraId="37F8EFF1">
      <w:pPr>
        <w:pageBreakBefore w:val="0"/>
        <w:wordWrap w:val="0"/>
        <w:overflowPunct/>
        <w:bidi w:val="0"/>
        <w:rPr>
          <w:rFonts w:hint="eastAsia" w:ascii="仿宋_GB2312" w:hAnsi="仿宋_GB2312" w:eastAsia="仿宋_GB2312" w:cs="仿宋_GB2312"/>
          <w:b/>
          <w:bCs/>
          <w:color w:val="auto"/>
          <w:sz w:val="24"/>
          <w:szCs w:val="20"/>
          <w:highlight w:val="none"/>
        </w:rPr>
      </w:pPr>
    </w:p>
    <w:p w14:paraId="42628C7A">
      <w:pPr>
        <w:pStyle w:val="3"/>
        <w:pageBreakBefore w:val="0"/>
        <w:wordWrap w:val="0"/>
        <w:overflowPunct/>
        <w:bidi w:val="0"/>
        <w:rPr>
          <w:rFonts w:hint="eastAsia" w:ascii="仿宋_GB2312" w:hAnsi="仿宋_GB2312" w:eastAsia="仿宋_GB2312" w:cs="仿宋_GB2312"/>
          <w:b/>
          <w:bCs/>
          <w:color w:val="auto"/>
          <w:sz w:val="24"/>
          <w:szCs w:val="20"/>
          <w:highlight w:val="none"/>
        </w:rPr>
      </w:pPr>
    </w:p>
    <w:p w14:paraId="45AAFF48">
      <w:pPr>
        <w:pageBreakBefore w:val="0"/>
        <w:kinsoku/>
        <w:wordWrap w:val="0"/>
        <w:overflowPunct/>
        <w:topLinePunct w:val="0"/>
        <w:autoSpaceDE/>
        <w:autoSpaceDN/>
        <w:bidi w:val="0"/>
        <w:adjustRightInd/>
        <w:snapToGrid/>
        <w:spacing w:before="10" w:beforeAutospacing="0" w:afterAutospacing="0" w:line="360" w:lineRule="auto"/>
        <w:ind w:right="0"/>
        <w:jc w:val="left"/>
        <w:outlineLvl w:val="9"/>
        <w:rPr>
          <w:rFonts w:hint="eastAsia" w:ascii="仿宋_GB2312" w:hAnsi="仿宋_GB2312" w:eastAsia="仿宋_GB2312" w:cs="仿宋_GB2312"/>
          <w:color w:val="auto"/>
          <w:sz w:val="24"/>
          <w:szCs w:val="20"/>
          <w:highlight w:val="none"/>
        </w:rPr>
      </w:pPr>
      <w:r>
        <w:rPr>
          <w:rFonts w:hint="eastAsia" w:ascii="仿宋_GB2312" w:hAnsi="仿宋_GB2312" w:eastAsia="仿宋_GB2312" w:cs="仿宋_GB2312"/>
          <w:b/>
          <w:bCs/>
          <w:color w:val="auto"/>
          <w:sz w:val="24"/>
          <w:szCs w:val="20"/>
          <w:highlight w:val="none"/>
        </w:rPr>
        <w:t>注：</w:t>
      </w:r>
      <w:r>
        <w:rPr>
          <w:rFonts w:hint="eastAsia" w:ascii="仿宋_GB2312" w:hAnsi="仿宋_GB2312" w:eastAsia="仿宋_GB2312" w:cs="仿宋_GB2312"/>
          <w:b/>
          <w:bCs/>
          <w:color w:val="auto"/>
          <w:sz w:val="24"/>
          <w:szCs w:val="28"/>
          <w:highlight w:val="none"/>
        </w:rPr>
        <w:t>本表内容根据</w:t>
      </w:r>
      <w:r>
        <w:rPr>
          <w:rFonts w:hint="eastAsia" w:ascii="仿宋_GB2312" w:hAnsi="仿宋_GB2312" w:eastAsia="仿宋_GB2312" w:cs="仿宋_GB2312"/>
          <w:b/>
          <w:bCs/>
          <w:color w:val="auto"/>
          <w:sz w:val="24"/>
          <w:szCs w:val="28"/>
          <w:highlight w:val="none"/>
          <w:lang w:eastAsia="zh-CN"/>
        </w:rPr>
        <w:t>采购文件</w:t>
      </w:r>
      <w:r>
        <w:rPr>
          <w:rFonts w:hint="eastAsia" w:ascii="仿宋_GB2312" w:hAnsi="仿宋_GB2312" w:eastAsia="仿宋_GB2312" w:cs="仿宋_GB2312"/>
          <w:b/>
          <w:bCs/>
          <w:color w:val="auto"/>
          <w:sz w:val="24"/>
          <w:szCs w:val="28"/>
          <w:highlight w:val="none"/>
        </w:rPr>
        <w:t>要求包括为完成本项目的全部费用。</w:t>
      </w:r>
    </w:p>
    <w:p w14:paraId="2CCFC259">
      <w:pPr>
        <w:keepNext/>
        <w:keepLines/>
        <w:pageBreakBefore w:val="0"/>
        <w:widowControl w:val="0"/>
        <w:kinsoku/>
        <w:wordWrap w:val="0"/>
        <w:overflowPunct/>
        <w:topLinePunct w:val="0"/>
        <w:autoSpaceDE/>
        <w:autoSpaceDN/>
        <w:bidi w:val="0"/>
        <w:adjustRightInd/>
        <w:snapToGrid/>
        <w:spacing w:before="10" w:beforeAutospacing="0" w:after="318" w:afterLines="100" w:afterAutospacing="0" w:line="360" w:lineRule="auto"/>
        <w:ind w:right="0"/>
        <w:jc w:val="center"/>
        <w:textAlignment w:val="auto"/>
        <w:outlineLvl w:val="9"/>
        <w:rPr>
          <w:rFonts w:hint="eastAsia" w:ascii="宋体" w:hAnsi="宋体" w:eastAsia="宋体" w:cs="宋体"/>
          <w:b/>
          <w:bCs/>
          <w:color w:val="auto"/>
          <w:kern w:val="2"/>
          <w:sz w:val="44"/>
          <w:szCs w:val="44"/>
          <w:highlight w:val="none"/>
          <w:lang w:val="en-US" w:eastAsia="zh-CN" w:bidi="ar-SA"/>
        </w:rPr>
      </w:pPr>
      <w:r>
        <w:rPr>
          <w:rFonts w:hint="eastAsia" w:ascii="宋体" w:hAnsi="宋体" w:eastAsia="宋体" w:cs="宋体"/>
          <w:b/>
          <w:bCs/>
          <w:color w:val="auto"/>
          <w:kern w:val="2"/>
          <w:sz w:val="44"/>
          <w:szCs w:val="44"/>
          <w:highlight w:val="none"/>
          <w:lang w:val="en-US" w:eastAsia="zh-CN" w:bidi="ar-SA"/>
        </w:rPr>
        <w:t>授权书</w:t>
      </w:r>
    </w:p>
    <w:p w14:paraId="7BD95564">
      <w:pPr>
        <w:pageBreakBefore w:val="0"/>
        <w:widowControl w:val="0"/>
        <w:kinsoku/>
        <w:wordWrap w:val="0"/>
        <w:overflowPunct/>
        <w:topLinePunct w:val="0"/>
        <w:autoSpaceDE/>
        <w:autoSpaceDN/>
        <w:bidi w:val="0"/>
        <w:adjustRightInd/>
        <w:snapToGrid/>
        <w:spacing w:before="10" w:beforeAutospacing="0" w:afterAutospacing="0" w:line="360" w:lineRule="auto"/>
        <w:ind w:left="0" w:leftChars="0" w:right="0" w:firstLine="600" w:firstLineChars="200"/>
        <w:jc w:val="left"/>
        <w:outlineLvl w:val="9"/>
        <w:rPr>
          <w:rFonts w:hint="eastAsia" w:ascii="仿宋_GB2312" w:hAnsi="仿宋_GB2312" w:eastAsia="仿宋_GB2312" w:cs="仿宋_GB2312"/>
          <w:color w:val="auto"/>
          <w:kern w:val="2"/>
          <w:sz w:val="30"/>
          <w:szCs w:val="30"/>
          <w:highlight w:val="none"/>
          <w:lang w:val="en-US" w:eastAsia="zh-CN" w:bidi="ar-SA"/>
        </w:rPr>
      </w:pPr>
      <w:r>
        <w:rPr>
          <w:rFonts w:hint="eastAsia" w:ascii="仿宋_GB2312" w:hAnsi="仿宋_GB2312" w:eastAsia="仿宋_GB2312" w:cs="仿宋_GB2312"/>
          <w:color w:val="auto"/>
          <w:kern w:val="2"/>
          <w:sz w:val="30"/>
          <w:szCs w:val="30"/>
          <w:highlight w:val="none"/>
          <w:lang w:val="en-US" w:eastAsia="zh-CN" w:bidi="ar-SA"/>
        </w:rPr>
        <w:t>本授权书声明：（供应商名称）</w:t>
      </w:r>
      <w:r>
        <w:rPr>
          <w:rFonts w:hint="eastAsia" w:ascii="仿宋_GB2312" w:hAnsi="仿宋_GB2312" w:eastAsia="仿宋_GB2312" w:cs="仿宋_GB2312"/>
          <w:color w:val="auto"/>
          <w:kern w:val="2"/>
          <w:sz w:val="30"/>
          <w:szCs w:val="30"/>
          <w:highlight w:val="none"/>
          <w:u w:val="single"/>
          <w:lang w:val="en-US" w:eastAsia="zh-CN" w:bidi="ar-SA"/>
        </w:rPr>
        <w:t xml:space="preserve">            </w:t>
      </w:r>
      <w:r>
        <w:rPr>
          <w:rFonts w:hint="eastAsia" w:ascii="仿宋_GB2312" w:hAnsi="仿宋_GB2312" w:eastAsia="仿宋_GB2312" w:cs="仿宋_GB2312"/>
          <w:color w:val="auto"/>
          <w:kern w:val="2"/>
          <w:sz w:val="30"/>
          <w:szCs w:val="30"/>
          <w:highlight w:val="none"/>
          <w:lang w:val="en-US" w:eastAsia="zh-CN" w:bidi="ar-SA"/>
        </w:rPr>
        <w:t>授权</w:t>
      </w:r>
      <w:r>
        <w:rPr>
          <w:rFonts w:hint="eastAsia" w:ascii="仿宋_GB2312" w:hAnsi="仿宋_GB2312" w:eastAsia="仿宋_GB2312" w:cs="仿宋_GB2312"/>
          <w:color w:val="auto"/>
          <w:kern w:val="2"/>
          <w:sz w:val="30"/>
          <w:szCs w:val="30"/>
          <w:highlight w:val="none"/>
          <w:u w:val="single"/>
          <w:lang w:val="en-US" w:eastAsia="zh-CN" w:bidi="ar-SA"/>
        </w:rPr>
        <w:t xml:space="preserve">         </w:t>
      </w:r>
      <w:r>
        <w:rPr>
          <w:rFonts w:hint="eastAsia" w:ascii="仿宋_GB2312" w:hAnsi="仿宋_GB2312" w:eastAsia="仿宋_GB2312" w:cs="仿宋_GB2312"/>
          <w:color w:val="auto"/>
          <w:kern w:val="2"/>
          <w:sz w:val="30"/>
          <w:szCs w:val="30"/>
          <w:highlight w:val="none"/>
          <w:lang w:val="en-US" w:eastAsia="zh-CN" w:bidi="ar-SA"/>
        </w:rPr>
        <w:t>（供应商授权代表姓名，</w:t>
      </w:r>
      <w:r>
        <w:rPr>
          <w:rFonts w:hint="eastAsia" w:ascii="仿宋_GB2312" w:hAnsi="仿宋_GB2312" w:eastAsia="仿宋_GB2312" w:cs="仿宋_GB2312"/>
          <w:b/>
          <w:color w:val="auto"/>
          <w:kern w:val="2"/>
          <w:sz w:val="30"/>
          <w:szCs w:val="30"/>
          <w:highlight w:val="none"/>
          <w:lang w:val="en-US" w:eastAsia="zh-CN" w:bidi="ar-SA"/>
        </w:rPr>
        <w:t>手机号码</w:t>
      </w:r>
      <w:r>
        <w:rPr>
          <w:rFonts w:hint="eastAsia" w:ascii="仿宋_GB2312" w:hAnsi="仿宋_GB2312" w:eastAsia="仿宋_GB2312" w:cs="仿宋_GB2312"/>
          <w:color w:val="auto"/>
          <w:kern w:val="2"/>
          <w:sz w:val="30"/>
          <w:szCs w:val="30"/>
          <w:highlight w:val="none"/>
          <w:lang w:val="en-US" w:eastAsia="zh-CN" w:bidi="ar-SA"/>
        </w:rPr>
        <w:t>）代表我方参加</w:t>
      </w:r>
      <w:r>
        <w:rPr>
          <w:rFonts w:hint="eastAsia" w:ascii="仿宋_GB2312" w:hAnsi="仿宋_GB2312" w:eastAsia="仿宋_GB2312" w:cs="仿宋_GB2312"/>
          <w:b/>
          <w:color w:val="auto"/>
          <w:kern w:val="2"/>
          <w:sz w:val="30"/>
          <w:szCs w:val="30"/>
          <w:highlight w:val="none"/>
          <w:u w:val="single"/>
          <w:lang w:val="en-US" w:eastAsia="zh-CN" w:bidi="ar-SA"/>
        </w:rPr>
        <w:t xml:space="preserve">                        </w:t>
      </w:r>
      <w:r>
        <w:rPr>
          <w:rFonts w:hint="eastAsia" w:ascii="仿宋_GB2312" w:hAnsi="仿宋_GB2312" w:eastAsia="仿宋_GB2312" w:cs="仿宋_GB2312"/>
          <w:b w:val="0"/>
          <w:bCs/>
          <w:color w:val="auto"/>
          <w:kern w:val="2"/>
          <w:sz w:val="30"/>
          <w:szCs w:val="30"/>
          <w:highlight w:val="none"/>
          <w:u w:val="none"/>
          <w:lang w:val="en-US" w:eastAsia="zh-CN" w:bidi="ar-SA"/>
        </w:rPr>
        <w:t>采购项目活动</w:t>
      </w:r>
      <w:r>
        <w:rPr>
          <w:rFonts w:hint="eastAsia" w:ascii="仿宋_GB2312" w:hAnsi="仿宋_GB2312" w:eastAsia="仿宋_GB2312" w:cs="仿宋_GB2312"/>
          <w:color w:val="auto"/>
          <w:kern w:val="2"/>
          <w:sz w:val="30"/>
          <w:szCs w:val="30"/>
          <w:highlight w:val="none"/>
          <w:lang w:val="en-US" w:eastAsia="zh-CN" w:bidi="ar-SA"/>
        </w:rPr>
        <w:t>，全权代表本公司处理采购过程的一切事宜。供应商授权代表在采购过程中所签署的一切文件和处理与之有关的一切事务，本公司均予以认可并对此承担责任。供应商授权代表无转委托权。特此授权。</w:t>
      </w:r>
    </w:p>
    <w:p w14:paraId="261E101E">
      <w:pPr>
        <w:pageBreakBefore w:val="0"/>
        <w:widowControl w:val="0"/>
        <w:kinsoku/>
        <w:wordWrap w:val="0"/>
        <w:overflowPunct/>
        <w:topLinePunct w:val="0"/>
        <w:autoSpaceDE/>
        <w:autoSpaceDN/>
        <w:bidi w:val="0"/>
        <w:adjustRightInd/>
        <w:snapToGrid/>
        <w:spacing w:before="10" w:beforeAutospacing="0" w:afterAutospacing="0" w:line="360" w:lineRule="auto"/>
        <w:ind w:left="0" w:leftChars="0" w:right="0" w:firstLine="600" w:firstLineChars="200"/>
        <w:jc w:val="left"/>
        <w:outlineLvl w:val="9"/>
        <w:rPr>
          <w:rFonts w:hint="eastAsia" w:ascii="仿宋_GB2312" w:hAnsi="仿宋_GB2312" w:eastAsia="仿宋_GB2312" w:cs="仿宋_GB2312"/>
          <w:color w:val="auto"/>
          <w:kern w:val="2"/>
          <w:sz w:val="30"/>
          <w:szCs w:val="30"/>
          <w:highlight w:val="none"/>
          <w:lang w:val="en-US" w:eastAsia="zh-CN" w:bidi="ar-SA"/>
        </w:rPr>
      </w:pPr>
      <w:r>
        <w:rPr>
          <w:rFonts w:hint="eastAsia" w:ascii="仿宋_GB2312" w:hAnsi="仿宋_GB2312" w:eastAsia="仿宋_GB2312" w:cs="仿宋_GB2312"/>
          <w:color w:val="auto"/>
          <w:kern w:val="2"/>
          <w:sz w:val="30"/>
          <w:szCs w:val="30"/>
          <w:highlight w:val="none"/>
          <w:lang w:val="en-US" w:eastAsia="zh-CN" w:bidi="ar-SA"/>
        </w:rPr>
        <w:t>本授权书自出具之日起生效。</w:t>
      </w:r>
    </w:p>
    <w:p w14:paraId="125B55CD">
      <w:pPr>
        <w:pageBreakBefore w:val="0"/>
        <w:kinsoku/>
        <w:wordWrap w:val="0"/>
        <w:overflowPunct/>
        <w:topLinePunct w:val="0"/>
        <w:autoSpaceDE/>
        <w:autoSpaceDN/>
        <w:bidi w:val="0"/>
        <w:adjustRightInd/>
        <w:snapToGrid/>
        <w:spacing w:before="10" w:beforeAutospacing="0" w:afterAutospacing="0" w:line="360" w:lineRule="auto"/>
        <w:ind w:left="0" w:leftChars="0" w:right="0" w:firstLine="600" w:firstLineChars="200"/>
        <w:jc w:val="left"/>
        <w:outlineLvl w:val="9"/>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授权代表身份证明扫描件（正反面）：</w:t>
      </w:r>
    </w:p>
    <w:p w14:paraId="7D962598">
      <w:pPr>
        <w:pageBreakBefore w:val="0"/>
        <w:widowControl w:val="0"/>
        <w:kinsoku/>
        <w:wordWrap w:val="0"/>
        <w:overflowPunct/>
        <w:topLinePunct w:val="0"/>
        <w:autoSpaceDE/>
        <w:autoSpaceDN/>
        <w:bidi w:val="0"/>
        <w:adjustRightInd/>
        <w:snapToGrid/>
        <w:spacing w:before="10" w:beforeAutospacing="0" w:afterAutospacing="0" w:line="360" w:lineRule="auto"/>
        <w:ind w:left="0" w:leftChars="0" w:right="0" w:firstLine="480" w:firstLineChars="200"/>
        <w:jc w:val="left"/>
        <w:outlineLvl w:val="9"/>
        <w:rPr>
          <w:rFonts w:hint="eastAsia" w:ascii="仿宋_GB2312" w:hAnsi="仿宋_GB2312" w:eastAsia="仿宋_GB2312" w:cs="仿宋_GB2312"/>
          <w:color w:val="auto"/>
          <w:kern w:val="2"/>
          <w:sz w:val="24"/>
          <w:szCs w:val="28"/>
          <w:highlight w:val="none"/>
          <w:lang w:val="en-US" w:eastAsia="zh-CN" w:bidi="ar-SA"/>
        </w:rPr>
      </w:pPr>
      <w:r>
        <w:rPr>
          <w:rFonts w:hint="eastAsia" w:ascii="仿宋_GB2312" w:hAnsi="仿宋_GB2312" w:eastAsia="仿宋_GB2312" w:cs="仿宋_GB2312"/>
          <w:color w:val="auto"/>
          <w:sz w:val="24"/>
          <w:szCs w:val="28"/>
          <w:highlight w:val="none"/>
        </w:rPr>
        <mc:AlternateContent>
          <mc:Choice Requires="wpg">
            <w:drawing>
              <wp:anchor distT="0" distB="0" distL="114300" distR="114300" simplePos="0" relativeHeight="251659264" behindDoc="0" locked="0" layoutInCell="1" allowOverlap="1">
                <wp:simplePos x="0" y="0"/>
                <wp:positionH relativeFrom="column">
                  <wp:posOffset>503555</wp:posOffset>
                </wp:positionH>
                <wp:positionV relativeFrom="paragraph">
                  <wp:posOffset>198120</wp:posOffset>
                </wp:positionV>
                <wp:extent cx="5003165" cy="1231900"/>
                <wp:effectExtent l="6350" t="6350" r="19685" b="6350"/>
                <wp:wrapNone/>
                <wp:docPr id="2" name="组合 2"/>
                <wp:cNvGraphicFramePr/>
                <a:graphic xmlns:a="http://schemas.openxmlformats.org/drawingml/2006/main">
                  <a:graphicData uri="http://schemas.microsoft.com/office/word/2010/wordprocessingGroup">
                    <wpg:wgp>
                      <wpg:cNvGrpSpPr/>
                      <wpg:grpSpPr>
                        <a:xfrm>
                          <a:off x="0" y="0"/>
                          <a:ext cx="5003165" cy="1231900"/>
                          <a:chOff x="2115" y="5789"/>
                          <a:chExt cx="7879" cy="1964"/>
                        </a:xfrm>
                        <a:effectLst/>
                      </wpg:grpSpPr>
                      <wps:wsp>
                        <wps:cNvPr id="1" name="自选图形 14"/>
                        <wps:cNvSpPr/>
                        <wps:spPr>
                          <a:xfrm>
                            <a:off x="2115" y="5789"/>
                            <a:ext cx="3949" cy="1924"/>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63E6E79C">
                              <w:pPr>
                                <w:rPr>
                                  <w:rFonts w:ascii="Times New Roman" w:hAnsi="Times New Roman" w:eastAsia="宋体" w:cs="Times New Roman"/>
                                  <w:szCs w:val="20"/>
                                </w:rPr>
                              </w:pPr>
                            </w:p>
                            <w:p w14:paraId="7069D88A">
                              <w:pPr>
                                <w:jc w:val="center"/>
                                <w:rPr>
                                  <w:rFonts w:ascii="Times New Roman" w:hAnsi="Times New Roman" w:eastAsia="宋体" w:cs="Times New Roman"/>
                                  <w:szCs w:val="20"/>
                                </w:rPr>
                              </w:pPr>
                              <w:r>
                                <w:rPr>
                                  <w:rFonts w:hint="eastAsia" w:ascii="Times New Roman" w:hAnsi="Times New Roman" w:eastAsia="宋体" w:cs="Times New Roman"/>
                                  <w:szCs w:val="20"/>
                                </w:rPr>
                                <w:t>授权代表身份证正面</w:t>
                              </w:r>
                            </w:p>
                            <w:p w14:paraId="7F8854C0">
                              <w:pPr>
                                <w:jc w:val="center"/>
                                <w:rPr>
                                  <w:rFonts w:ascii="Times New Roman" w:hAnsi="Times New Roman" w:eastAsia="宋体" w:cs="Times New Roman"/>
                                  <w:szCs w:val="21"/>
                                </w:rPr>
                              </w:pPr>
                              <w:r>
                                <w:rPr>
                                  <w:rFonts w:hint="eastAsia" w:ascii="Times New Roman" w:hAnsi="Times New Roman" w:eastAsia="宋体" w:cs="Times New Roman"/>
                                  <w:szCs w:val="20"/>
                                </w:rPr>
                                <w:t>扫描件</w:t>
                              </w:r>
                            </w:p>
                          </w:txbxContent>
                        </wps:txbx>
                        <wps:bodyPr wrap="square" upright="1"/>
                      </wps:wsp>
                      <wps:wsp>
                        <wps:cNvPr id="4" name="自选图形 15"/>
                        <wps:cNvSpPr/>
                        <wps:spPr>
                          <a:xfrm>
                            <a:off x="6496" y="5789"/>
                            <a:ext cx="3498" cy="1964"/>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76DA8C70">
                              <w:pPr>
                                <w:rPr>
                                  <w:rFonts w:ascii="Times New Roman" w:hAnsi="Times New Roman" w:eastAsia="宋体" w:cs="Times New Roman"/>
                                  <w:color w:val="FF0000"/>
                                  <w:szCs w:val="20"/>
                                </w:rPr>
                              </w:pPr>
                            </w:p>
                            <w:p w14:paraId="5BEE2FD6">
                              <w:pPr>
                                <w:jc w:val="center"/>
                                <w:rPr>
                                  <w:rFonts w:ascii="Times New Roman" w:hAnsi="Times New Roman" w:eastAsia="宋体" w:cs="Times New Roman"/>
                                  <w:szCs w:val="20"/>
                                </w:rPr>
                              </w:pPr>
                              <w:r>
                                <w:rPr>
                                  <w:rFonts w:hint="eastAsia" w:ascii="Times New Roman" w:hAnsi="Times New Roman" w:eastAsia="宋体" w:cs="Times New Roman"/>
                                  <w:szCs w:val="20"/>
                                </w:rPr>
                                <w:t>授权代表身份证反面</w:t>
                              </w:r>
                            </w:p>
                            <w:p w14:paraId="6F4926A4">
                              <w:pPr>
                                <w:jc w:val="center"/>
                                <w:rPr>
                                  <w:rFonts w:ascii="Times New Roman" w:hAnsi="Times New Roman" w:eastAsia="宋体" w:cs="Times New Roman"/>
                                  <w:szCs w:val="21"/>
                                </w:rPr>
                              </w:pPr>
                              <w:r>
                                <w:rPr>
                                  <w:rFonts w:hint="eastAsia" w:ascii="Times New Roman" w:hAnsi="Times New Roman" w:eastAsia="宋体" w:cs="Times New Roman"/>
                                  <w:szCs w:val="20"/>
                                </w:rPr>
                                <w:t>扫描件</w:t>
                              </w:r>
                            </w:p>
                          </w:txbxContent>
                        </wps:txbx>
                        <wps:bodyPr wrap="square" upright="1"/>
                      </wps:wsp>
                    </wpg:wgp>
                  </a:graphicData>
                </a:graphic>
              </wp:anchor>
            </w:drawing>
          </mc:Choice>
          <mc:Fallback>
            <w:pict>
              <v:group id="_x0000_s1026" o:spid="_x0000_s1026" o:spt="203" style="position:absolute;left:0pt;margin-left:39.65pt;margin-top:15.6pt;height:97pt;width:393.95pt;z-index:251659264;mso-width-relative:page;mso-height-relative:page;" coordorigin="2115,5789" coordsize="7879,1964" o:gfxdata="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EmYFiHaAAAACQEAAA8AAAAAAAAAAQAgAAAAIgAAAGRycy9kb3ducmV2LnhtbFBLAQIUABQA&#10;AAAIAIdO4kAKUkbx0gIAAEkIAAAOAAAAAAAAAAEAIAAAACkBAABkcnMvZTJvRG9jLnhtbFBLBQYA&#10;AAAABgAGAFkBAABtBgAAAAA=&#10;">
                <o:lock v:ext="edit" aspectratio="f"/>
                <v:roundrect id="自选图形 14" o:spid="_x0000_s1026" o:spt="2" style="position:absolute;left:2115;top:5789;height:1924;width:3949;" fillcolor="#FFFFFF" filled="t" stroked="t" coordsize="21600,21600" arcsize="0.166666666666667" o:gfxdata="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531qa5AAAA2gAA&#10;AA8AAAAAAAAAAQAgAAAAIgAAAGRycy9kb3ducmV2LnhtbFBLAQIUABQAAAAIAIdO4kAzLwWeOwAA&#10;ADkAAAAQAAAAAAAAAAEAIAAAAAgBAABkcnMvc2hhcGV4bWwueG1sUEsFBgAAAAAGAAYAWwEAALID&#10;AAAAAA==&#10;">
                  <v:fill on="t" focussize="0,0"/>
                  <v:stroke color="#000000" joinstyle="round"/>
                  <v:imagedata o:title=""/>
                  <o:lock v:ext="edit" aspectratio="f"/>
                  <v:textbox>
                    <w:txbxContent>
                      <w:p w14:paraId="63E6E79C">
                        <w:pPr>
                          <w:rPr>
                            <w:rFonts w:ascii="Times New Roman" w:hAnsi="Times New Roman" w:eastAsia="宋体" w:cs="Times New Roman"/>
                            <w:szCs w:val="20"/>
                          </w:rPr>
                        </w:pPr>
                      </w:p>
                      <w:p w14:paraId="7069D88A">
                        <w:pPr>
                          <w:jc w:val="center"/>
                          <w:rPr>
                            <w:rFonts w:ascii="Times New Roman" w:hAnsi="Times New Roman" w:eastAsia="宋体" w:cs="Times New Roman"/>
                            <w:szCs w:val="20"/>
                          </w:rPr>
                        </w:pPr>
                        <w:r>
                          <w:rPr>
                            <w:rFonts w:hint="eastAsia" w:ascii="Times New Roman" w:hAnsi="Times New Roman" w:eastAsia="宋体" w:cs="Times New Roman"/>
                            <w:szCs w:val="20"/>
                          </w:rPr>
                          <w:t>授权代表身份证正面</w:t>
                        </w:r>
                      </w:p>
                      <w:p w14:paraId="7F8854C0">
                        <w:pPr>
                          <w:jc w:val="center"/>
                          <w:rPr>
                            <w:rFonts w:ascii="Times New Roman" w:hAnsi="Times New Roman" w:eastAsia="宋体" w:cs="Times New Roman"/>
                            <w:szCs w:val="21"/>
                          </w:rPr>
                        </w:pPr>
                        <w:r>
                          <w:rPr>
                            <w:rFonts w:hint="eastAsia" w:ascii="Times New Roman" w:hAnsi="Times New Roman" w:eastAsia="宋体" w:cs="Times New Roman"/>
                            <w:szCs w:val="20"/>
                          </w:rPr>
                          <w:t>扫描件</w:t>
                        </w:r>
                      </w:p>
                    </w:txbxContent>
                  </v:textbox>
                </v:roundrect>
                <v:roundrect id="自选图形 15" o:spid="_x0000_s1026" o:spt="2" style="position:absolute;left:6496;top:5789;height:1964;width:3498;" fillcolor="#FFFFFF" filled="t" stroked="t" coordsize="21600,21600" arcsize="0.166666666666667" o:gfxdata="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4AdT68AAAA&#10;2gAAAA8AAAAAAAAAAQAgAAAAIgAAAGRycy9kb3ducmV2LnhtbFBLAQIUABQAAAAIAIdO4kAzLwWe&#10;OwAAADkAAAAQAAAAAAAAAAEAIAAAAAsBAABkcnMvc2hhcGV4bWwueG1sUEsFBgAAAAAGAAYAWwEA&#10;ALUDAAAAAA==&#10;">
                  <v:fill on="t" focussize="0,0"/>
                  <v:stroke color="#000000" joinstyle="round"/>
                  <v:imagedata o:title=""/>
                  <o:lock v:ext="edit" aspectratio="f"/>
                  <v:textbox>
                    <w:txbxContent>
                      <w:p w14:paraId="76DA8C70">
                        <w:pPr>
                          <w:rPr>
                            <w:rFonts w:ascii="Times New Roman" w:hAnsi="Times New Roman" w:eastAsia="宋体" w:cs="Times New Roman"/>
                            <w:color w:val="FF0000"/>
                            <w:szCs w:val="20"/>
                          </w:rPr>
                        </w:pPr>
                      </w:p>
                      <w:p w14:paraId="5BEE2FD6">
                        <w:pPr>
                          <w:jc w:val="center"/>
                          <w:rPr>
                            <w:rFonts w:ascii="Times New Roman" w:hAnsi="Times New Roman" w:eastAsia="宋体" w:cs="Times New Roman"/>
                            <w:szCs w:val="20"/>
                          </w:rPr>
                        </w:pPr>
                        <w:r>
                          <w:rPr>
                            <w:rFonts w:hint="eastAsia" w:ascii="Times New Roman" w:hAnsi="Times New Roman" w:eastAsia="宋体" w:cs="Times New Roman"/>
                            <w:szCs w:val="20"/>
                          </w:rPr>
                          <w:t>授权代表身份证反面</w:t>
                        </w:r>
                      </w:p>
                      <w:p w14:paraId="6F4926A4">
                        <w:pPr>
                          <w:jc w:val="center"/>
                          <w:rPr>
                            <w:rFonts w:ascii="Times New Roman" w:hAnsi="Times New Roman" w:eastAsia="宋体" w:cs="Times New Roman"/>
                            <w:szCs w:val="21"/>
                          </w:rPr>
                        </w:pPr>
                        <w:r>
                          <w:rPr>
                            <w:rFonts w:hint="eastAsia" w:ascii="Times New Roman" w:hAnsi="Times New Roman" w:eastAsia="宋体" w:cs="Times New Roman"/>
                            <w:szCs w:val="20"/>
                          </w:rPr>
                          <w:t>扫描件</w:t>
                        </w:r>
                      </w:p>
                    </w:txbxContent>
                  </v:textbox>
                </v:roundrect>
              </v:group>
            </w:pict>
          </mc:Fallback>
        </mc:AlternateContent>
      </w:r>
    </w:p>
    <w:p w14:paraId="7E6DA7E8">
      <w:pPr>
        <w:pageBreakBefore w:val="0"/>
        <w:kinsoku/>
        <w:wordWrap w:val="0"/>
        <w:overflowPunct/>
        <w:topLinePunct w:val="0"/>
        <w:autoSpaceDE/>
        <w:autoSpaceDN/>
        <w:bidi w:val="0"/>
        <w:adjustRightInd/>
        <w:snapToGrid/>
        <w:spacing w:before="10" w:beforeAutospacing="0" w:afterAutospacing="0" w:line="360" w:lineRule="auto"/>
        <w:ind w:left="0" w:leftChars="0" w:right="0" w:firstLine="480" w:firstLineChars="200"/>
        <w:jc w:val="left"/>
        <w:outlineLvl w:val="9"/>
        <w:rPr>
          <w:rFonts w:hint="eastAsia" w:ascii="仿宋_GB2312" w:hAnsi="仿宋_GB2312" w:eastAsia="仿宋_GB2312" w:cs="仿宋_GB2312"/>
          <w:color w:val="auto"/>
          <w:sz w:val="24"/>
          <w:szCs w:val="28"/>
          <w:highlight w:val="none"/>
        </w:rPr>
      </w:pPr>
    </w:p>
    <w:p w14:paraId="52005FA9">
      <w:pPr>
        <w:pageBreakBefore w:val="0"/>
        <w:kinsoku/>
        <w:wordWrap w:val="0"/>
        <w:overflowPunct/>
        <w:topLinePunct w:val="0"/>
        <w:autoSpaceDE/>
        <w:autoSpaceDN/>
        <w:bidi w:val="0"/>
        <w:adjustRightInd/>
        <w:snapToGrid/>
        <w:spacing w:before="10" w:beforeAutospacing="0" w:afterAutospacing="0" w:line="360" w:lineRule="auto"/>
        <w:ind w:left="0" w:leftChars="0" w:right="0" w:firstLine="480" w:firstLineChars="200"/>
        <w:jc w:val="left"/>
        <w:outlineLvl w:val="9"/>
        <w:rPr>
          <w:rFonts w:hint="eastAsia" w:ascii="仿宋_GB2312" w:hAnsi="仿宋_GB2312" w:eastAsia="仿宋_GB2312" w:cs="仿宋_GB2312"/>
          <w:color w:val="auto"/>
          <w:sz w:val="24"/>
          <w:szCs w:val="28"/>
          <w:highlight w:val="none"/>
        </w:rPr>
      </w:pPr>
    </w:p>
    <w:p w14:paraId="259F79B3">
      <w:pPr>
        <w:pageBreakBefore w:val="0"/>
        <w:kinsoku/>
        <w:wordWrap w:val="0"/>
        <w:overflowPunct/>
        <w:topLinePunct w:val="0"/>
        <w:autoSpaceDE/>
        <w:autoSpaceDN/>
        <w:bidi w:val="0"/>
        <w:adjustRightInd/>
        <w:snapToGrid/>
        <w:spacing w:before="10" w:beforeAutospacing="0" w:afterAutospacing="0" w:line="360" w:lineRule="auto"/>
        <w:ind w:left="0" w:leftChars="0" w:right="0" w:firstLine="480" w:firstLineChars="200"/>
        <w:jc w:val="left"/>
        <w:outlineLvl w:val="9"/>
        <w:rPr>
          <w:rFonts w:hint="eastAsia" w:ascii="仿宋_GB2312" w:hAnsi="仿宋_GB2312" w:eastAsia="仿宋_GB2312" w:cs="仿宋_GB2312"/>
          <w:color w:val="auto"/>
          <w:sz w:val="24"/>
          <w:szCs w:val="28"/>
          <w:highlight w:val="none"/>
        </w:rPr>
      </w:pPr>
    </w:p>
    <w:p w14:paraId="6D0587AD">
      <w:pPr>
        <w:pageBreakBefore w:val="0"/>
        <w:widowControl w:val="0"/>
        <w:kinsoku/>
        <w:wordWrap w:val="0"/>
        <w:overflowPunct/>
        <w:topLinePunct w:val="0"/>
        <w:autoSpaceDE/>
        <w:autoSpaceDN/>
        <w:bidi w:val="0"/>
        <w:adjustRightInd/>
        <w:snapToGrid/>
        <w:spacing w:before="10" w:beforeAutospacing="0" w:afterAutospacing="0" w:line="360" w:lineRule="auto"/>
        <w:ind w:left="0" w:leftChars="0" w:right="0" w:firstLine="420" w:firstLineChars="200"/>
        <w:jc w:val="left"/>
        <w:outlineLvl w:val="9"/>
        <w:rPr>
          <w:rFonts w:hint="eastAsia" w:ascii="仿宋_GB2312" w:hAnsi="仿宋_GB2312" w:eastAsia="仿宋_GB2312" w:cs="仿宋_GB2312"/>
          <w:color w:val="auto"/>
          <w:kern w:val="2"/>
          <w:sz w:val="21"/>
          <w:szCs w:val="22"/>
          <w:highlight w:val="none"/>
          <w:lang w:val="en-US" w:eastAsia="zh-CN" w:bidi="ar-SA"/>
        </w:rPr>
      </w:pPr>
    </w:p>
    <w:p w14:paraId="212F42CD">
      <w:pPr>
        <w:pageBreakBefore w:val="0"/>
        <w:widowControl w:val="0"/>
        <w:kinsoku/>
        <w:wordWrap w:val="0"/>
        <w:overflowPunct/>
        <w:topLinePunct w:val="0"/>
        <w:autoSpaceDE/>
        <w:autoSpaceDN/>
        <w:bidi w:val="0"/>
        <w:adjustRightInd/>
        <w:snapToGrid/>
        <w:spacing w:before="10" w:beforeAutospacing="0" w:afterAutospacing="0" w:line="360" w:lineRule="auto"/>
        <w:ind w:left="0" w:leftChars="0" w:right="0" w:firstLine="600" w:firstLineChars="200"/>
        <w:jc w:val="left"/>
        <w:outlineLvl w:val="9"/>
        <w:rPr>
          <w:rFonts w:hint="eastAsia" w:ascii="仿宋_GB2312" w:hAnsi="仿宋_GB2312" w:eastAsia="仿宋_GB2312" w:cs="仿宋_GB2312"/>
          <w:color w:val="auto"/>
          <w:kern w:val="2"/>
          <w:sz w:val="30"/>
          <w:szCs w:val="30"/>
          <w:highlight w:val="none"/>
          <w:lang w:val="en-US" w:eastAsia="zh-CN" w:bidi="ar-SA"/>
        </w:rPr>
      </w:pPr>
      <w:r>
        <w:rPr>
          <w:rFonts w:hint="eastAsia" w:ascii="仿宋_GB2312" w:hAnsi="仿宋_GB2312" w:eastAsia="仿宋_GB2312" w:cs="仿宋_GB2312"/>
          <w:color w:val="auto"/>
          <w:kern w:val="2"/>
          <w:sz w:val="30"/>
          <w:szCs w:val="30"/>
          <w:highlight w:val="none"/>
          <w:lang w:val="en-US" w:eastAsia="zh-CN" w:bidi="ar-SA"/>
        </w:rPr>
        <w:t>特此声明。</w:t>
      </w:r>
    </w:p>
    <w:p w14:paraId="40732313">
      <w:pPr>
        <w:pageBreakBefore w:val="0"/>
        <w:kinsoku/>
        <w:wordWrap w:val="0"/>
        <w:overflowPunct/>
        <w:topLinePunct w:val="0"/>
        <w:autoSpaceDE/>
        <w:autoSpaceDN/>
        <w:bidi w:val="0"/>
        <w:adjustRightInd/>
        <w:snapToGrid/>
        <w:spacing w:before="10" w:beforeAutospacing="0" w:afterAutospacing="0" w:line="360" w:lineRule="auto"/>
        <w:ind w:right="0" w:firstLine="5421" w:firstLineChars="1800"/>
        <w:jc w:val="left"/>
        <w:outlineLvl w:val="9"/>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供应商盖章：</w:t>
      </w:r>
    </w:p>
    <w:p w14:paraId="6107E496">
      <w:pPr>
        <w:pageBreakBefore w:val="0"/>
        <w:kinsoku/>
        <w:wordWrap w:val="0"/>
        <w:overflowPunct/>
        <w:topLinePunct w:val="0"/>
        <w:autoSpaceDE/>
        <w:autoSpaceDN/>
        <w:bidi w:val="0"/>
        <w:adjustRightInd/>
        <w:snapToGrid/>
        <w:spacing w:before="10" w:beforeAutospacing="0" w:afterAutospacing="0" w:line="360" w:lineRule="auto"/>
        <w:ind w:right="0" w:firstLine="5421" w:firstLineChars="1800"/>
        <w:jc w:val="left"/>
        <w:outlineLvl w:val="9"/>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 xml:space="preserve">日 </w:t>
      </w:r>
      <w:r>
        <w:rPr>
          <w:rFonts w:hint="eastAsia" w:ascii="仿宋_GB2312" w:hAnsi="仿宋_GB2312" w:eastAsia="仿宋_GB2312" w:cs="仿宋_GB2312"/>
          <w:b/>
          <w:bCs/>
          <w:color w:val="auto"/>
          <w:sz w:val="30"/>
          <w:szCs w:val="30"/>
          <w:highlight w:val="none"/>
          <w:lang w:val="en-US" w:eastAsia="zh-CN"/>
        </w:rPr>
        <w:t xml:space="preserve">   </w:t>
      </w:r>
      <w:r>
        <w:rPr>
          <w:rFonts w:hint="eastAsia" w:ascii="仿宋_GB2312" w:hAnsi="仿宋_GB2312" w:eastAsia="仿宋_GB2312" w:cs="仿宋_GB2312"/>
          <w:b/>
          <w:bCs/>
          <w:color w:val="auto"/>
          <w:sz w:val="30"/>
          <w:szCs w:val="30"/>
          <w:highlight w:val="none"/>
        </w:rPr>
        <w:t>期：</w:t>
      </w:r>
    </w:p>
    <w:p w14:paraId="45C829BB">
      <w:pPr>
        <w:pageBreakBefore w:val="0"/>
        <w:widowControl w:val="0"/>
        <w:kinsoku/>
        <w:wordWrap w:val="0"/>
        <w:overflowPunct/>
        <w:topLinePunct w:val="0"/>
        <w:autoSpaceDE/>
        <w:autoSpaceDN/>
        <w:bidi w:val="0"/>
        <w:adjustRightInd/>
        <w:snapToGrid/>
        <w:spacing w:before="10" w:beforeAutospacing="0" w:afterAutospacing="0" w:line="360" w:lineRule="auto"/>
        <w:ind w:left="0" w:leftChars="0" w:right="0" w:firstLine="560" w:firstLineChars="200"/>
        <w:jc w:val="left"/>
        <w:outlineLvl w:val="9"/>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注：1.本项目只允许有唯一的供应商授权代表，响应文件中提供授权代表身份证扫描件及</w:t>
      </w:r>
      <w:r>
        <w:rPr>
          <w:rFonts w:hint="eastAsia" w:ascii="仿宋_GB2312" w:hAnsi="仿宋_GB2312" w:eastAsia="仿宋_GB2312" w:cs="仿宋_GB2312"/>
          <w:b/>
          <w:color w:val="auto"/>
          <w:kern w:val="2"/>
          <w:sz w:val="28"/>
          <w:szCs w:val="28"/>
          <w:highlight w:val="none"/>
          <w:lang w:val="en-US" w:eastAsia="zh-CN" w:bidi="ar-SA"/>
        </w:rPr>
        <w:t>联系电话。</w:t>
      </w:r>
    </w:p>
    <w:p w14:paraId="6B49A6CB">
      <w:pPr>
        <w:pageBreakBefore w:val="0"/>
        <w:widowControl w:val="0"/>
        <w:kinsoku/>
        <w:wordWrap w:val="0"/>
        <w:overflowPunct/>
        <w:topLinePunct w:val="0"/>
        <w:autoSpaceDE/>
        <w:autoSpaceDN/>
        <w:bidi w:val="0"/>
        <w:adjustRightInd/>
        <w:snapToGrid/>
        <w:spacing w:before="10" w:beforeAutospacing="0" w:afterAutospacing="0" w:line="360" w:lineRule="auto"/>
        <w:ind w:left="0" w:leftChars="0" w:right="0" w:firstLine="560" w:firstLineChars="200"/>
        <w:jc w:val="left"/>
        <w:outlineLvl w:val="9"/>
        <w:rPr>
          <w:rFonts w:hint="eastAsia" w:ascii="仿宋_GB2312" w:hAnsi="仿宋_GB2312" w:eastAsia="仿宋_GB2312" w:cs="仿宋_GB2312"/>
          <w:b/>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2.法定代表人参加采购的无需此件，但响应文件中须提供身份证扫描件需同时</w:t>
      </w:r>
      <w:r>
        <w:rPr>
          <w:rFonts w:hint="eastAsia" w:ascii="仿宋_GB2312" w:hAnsi="仿宋_GB2312" w:eastAsia="仿宋_GB2312" w:cs="仿宋_GB2312"/>
          <w:b/>
          <w:color w:val="auto"/>
          <w:kern w:val="2"/>
          <w:sz w:val="28"/>
          <w:szCs w:val="28"/>
          <w:highlight w:val="none"/>
          <w:lang w:val="en-US" w:eastAsia="zh-CN" w:bidi="ar-SA"/>
        </w:rPr>
        <w:t>提供联系电话。</w:t>
      </w:r>
    </w:p>
    <w:p w14:paraId="68DFEBF5">
      <w:pPr>
        <w:pageBreakBefore w:val="0"/>
        <w:kinsoku/>
        <w:wordWrap w:val="0"/>
        <w:overflowPunct/>
        <w:topLinePunct w:val="0"/>
        <w:autoSpaceDE/>
        <w:autoSpaceDN/>
        <w:bidi w:val="0"/>
        <w:adjustRightInd/>
        <w:snapToGrid/>
        <w:spacing w:before="10" w:beforeAutospacing="0" w:afterAutospacing="0" w:line="360" w:lineRule="auto"/>
        <w:ind w:right="0"/>
        <w:jc w:val="left"/>
        <w:outlineLvl w:val="9"/>
        <w:rPr>
          <w:rFonts w:hint="eastAsia" w:ascii="仿宋_GB2312" w:hAnsi="仿宋_GB2312" w:eastAsia="仿宋_GB2312" w:cs="仿宋_GB2312"/>
          <w:sz w:val="28"/>
          <w:szCs w:val="28"/>
          <w:lang w:val="en-US" w:eastAsia="zh-CN"/>
        </w:rPr>
        <w:sectPr>
          <w:pgSz w:w="11905" w:h="16838"/>
          <w:pgMar w:top="1440" w:right="1417" w:bottom="1440" w:left="1417" w:header="850" w:footer="992" w:gutter="0"/>
          <w:cols w:space="720" w:num="1"/>
          <w:rtlGutter w:val="0"/>
          <w:docGrid w:type="lines" w:linePitch="317" w:charSpace="0"/>
        </w:sectPr>
      </w:pPr>
    </w:p>
    <w:p w14:paraId="58485533">
      <w:pPr>
        <w:keepNext/>
        <w:keepLines/>
        <w:pageBreakBefore w:val="0"/>
        <w:widowControl w:val="0"/>
        <w:kinsoku/>
        <w:wordWrap w:val="0"/>
        <w:overflowPunct/>
        <w:topLinePunct w:val="0"/>
        <w:autoSpaceDE/>
        <w:autoSpaceDN/>
        <w:bidi w:val="0"/>
        <w:adjustRightInd/>
        <w:snapToGrid/>
        <w:spacing w:before="10" w:beforeAutospacing="0" w:after="318" w:afterLines="100" w:afterAutospacing="0" w:line="360" w:lineRule="auto"/>
        <w:ind w:right="0"/>
        <w:jc w:val="center"/>
        <w:textAlignment w:val="auto"/>
        <w:outlineLvl w:val="9"/>
        <w:rPr>
          <w:rFonts w:hint="eastAsia" w:ascii="宋体" w:hAnsi="宋体" w:eastAsia="宋体" w:cs="宋体"/>
          <w:b/>
          <w:bCs/>
          <w:color w:val="auto"/>
          <w:kern w:val="2"/>
          <w:sz w:val="44"/>
          <w:szCs w:val="44"/>
          <w:highlight w:val="none"/>
          <w:lang w:val="en-US" w:eastAsia="zh-CN" w:bidi="ar-SA"/>
        </w:rPr>
      </w:pPr>
      <w:r>
        <w:rPr>
          <w:rFonts w:hint="eastAsia" w:ascii="宋体" w:hAnsi="宋体" w:eastAsia="宋体" w:cs="宋体"/>
          <w:b/>
          <w:bCs/>
          <w:color w:val="auto"/>
          <w:kern w:val="2"/>
          <w:sz w:val="44"/>
          <w:szCs w:val="44"/>
          <w:highlight w:val="none"/>
          <w:lang w:val="en-US" w:eastAsia="zh-CN" w:bidi="ar-SA"/>
        </w:rPr>
        <w:t>响应函</w:t>
      </w:r>
    </w:p>
    <w:p w14:paraId="7E2CF8D5">
      <w:pPr>
        <w:keepNext w:val="0"/>
        <w:keepLines w:val="0"/>
        <w:pageBreakBefore w:val="0"/>
        <w:widowControl w:val="0"/>
        <w:kinsoku/>
        <w:wordWrap w:val="0"/>
        <w:overflowPunct/>
        <w:topLinePunct w:val="0"/>
        <w:autoSpaceDE/>
        <w:autoSpaceDN/>
        <w:bidi w:val="0"/>
        <w:adjustRightInd/>
        <w:snapToGrid/>
        <w:spacing w:before="10" w:beforeAutospacing="0" w:afterAutospacing="0" w:line="500" w:lineRule="exact"/>
        <w:ind w:right="0"/>
        <w:jc w:val="left"/>
        <w:outlineLvl w:val="9"/>
        <w:rPr>
          <w:rFonts w:hint="eastAsia" w:ascii="仿宋_GB2312" w:hAnsi="仿宋_GB2312" w:eastAsia="仿宋_GB2312" w:cs="仿宋_GB2312"/>
          <w:b/>
          <w:color w:val="auto"/>
          <w:kern w:val="2"/>
          <w:sz w:val="32"/>
          <w:szCs w:val="32"/>
          <w:highlight w:val="none"/>
          <w:lang w:val="en-US" w:eastAsia="zh-CN" w:bidi="ar-SA"/>
        </w:rPr>
      </w:pPr>
      <w:r>
        <w:rPr>
          <w:rFonts w:hint="eastAsia" w:ascii="仿宋_GB2312" w:hAnsi="仿宋_GB2312" w:eastAsia="仿宋_GB2312" w:cs="仿宋_GB2312"/>
          <w:b/>
          <w:color w:val="auto"/>
          <w:kern w:val="2"/>
          <w:sz w:val="32"/>
          <w:szCs w:val="32"/>
          <w:highlight w:val="none"/>
          <w:lang w:val="en-US" w:eastAsia="zh-CN" w:bidi="ar-SA"/>
        </w:rPr>
        <w:t>致：</w:t>
      </w:r>
      <w:r>
        <w:rPr>
          <w:rFonts w:hint="eastAsia" w:ascii="仿宋_GB2312" w:hAnsi="仿宋_GB2312" w:eastAsia="仿宋_GB2312" w:cs="仿宋_GB2312"/>
          <w:b/>
          <w:color w:val="auto"/>
          <w:kern w:val="2"/>
          <w:sz w:val="32"/>
          <w:szCs w:val="32"/>
          <w:highlight w:val="none"/>
          <w:u w:val="single"/>
          <w:lang w:val="en-US" w:eastAsia="zh-CN" w:bidi="ar-SA"/>
        </w:rPr>
        <w:t xml:space="preserve">                           </w:t>
      </w:r>
      <w:r>
        <w:rPr>
          <w:rFonts w:hint="eastAsia" w:ascii="仿宋_GB2312" w:hAnsi="仿宋_GB2312" w:eastAsia="仿宋_GB2312" w:cs="仿宋_GB2312"/>
          <w:b/>
          <w:color w:val="auto"/>
          <w:kern w:val="2"/>
          <w:sz w:val="32"/>
          <w:szCs w:val="32"/>
          <w:highlight w:val="none"/>
          <w:lang w:val="en-US" w:eastAsia="zh-CN" w:bidi="ar-SA"/>
        </w:rPr>
        <w:t>（采购人）</w:t>
      </w:r>
    </w:p>
    <w:p w14:paraId="6BDAE69B">
      <w:pPr>
        <w:keepNext w:val="0"/>
        <w:keepLines w:val="0"/>
        <w:pageBreakBefore w:val="0"/>
        <w:widowControl w:val="0"/>
        <w:kinsoku/>
        <w:wordWrap w:val="0"/>
        <w:overflowPunct/>
        <w:topLinePunct w:val="0"/>
        <w:autoSpaceDE/>
        <w:autoSpaceDN/>
        <w:bidi w:val="0"/>
        <w:adjustRightInd/>
        <w:snapToGrid/>
        <w:spacing w:before="10" w:beforeAutospacing="0" w:afterAutospacing="0" w:line="500" w:lineRule="exact"/>
        <w:ind w:left="0" w:leftChars="0" w:right="0" w:firstLine="640" w:firstLineChars="200"/>
        <w:jc w:val="left"/>
        <w:outlineLvl w:val="9"/>
        <w:rPr>
          <w:rFonts w:hint="eastAsia" w:ascii="仿宋_GB2312" w:hAnsi="仿宋_GB2312" w:eastAsia="仿宋_GB2312" w:cs="仿宋_GB2312"/>
          <w:dstrike/>
          <w:color w:val="auto"/>
          <w:sz w:val="32"/>
          <w:szCs w:val="32"/>
          <w:highlight w:val="none"/>
        </w:rPr>
      </w:pPr>
      <w:r>
        <w:rPr>
          <w:rFonts w:hint="eastAsia" w:ascii="仿宋_GB2312" w:hAnsi="仿宋_GB2312" w:eastAsia="仿宋_GB2312" w:cs="仿宋_GB2312"/>
          <w:color w:val="auto"/>
          <w:sz w:val="32"/>
          <w:szCs w:val="32"/>
          <w:highlight w:val="none"/>
        </w:rPr>
        <w:t>根据贵方“</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b/>
          <w:bCs/>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val="en-US" w:eastAsia="zh-CN"/>
        </w:rPr>
        <w:t>询价函</w:t>
      </w:r>
      <w:r>
        <w:rPr>
          <w:rFonts w:hint="eastAsia" w:ascii="仿宋_GB2312" w:hAnsi="仿宋_GB2312" w:eastAsia="仿宋_GB2312" w:cs="仿宋_GB2312"/>
          <w:color w:val="auto"/>
          <w:sz w:val="32"/>
          <w:szCs w:val="32"/>
          <w:highlight w:val="none"/>
        </w:rPr>
        <w:t>，我方提交规定形式的响应文件。</w:t>
      </w:r>
    </w:p>
    <w:p w14:paraId="73B8F21E">
      <w:pPr>
        <w:keepNext w:val="0"/>
        <w:keepLines w:val="0"/>
        <w:pageBreakBefore w:val="0"/>
        <w:widowControl w:val="0"/>
        <w:kinsoku/>
        <w:wordWrap w:val="0"/>
        <w:overflowPunct/>
        <w:topLinePunct w:val="0"/>
        <w:autoSpaceDE/>
        <w:autoSpaceDN/>
        <w:bidi w:val="0"/>
        <w:adjustRightInd/>
        <w:snapToGrid/>
        <w:spacing w:before="10" w:beforeAutospacing="0" w:afterAutospacing="0" w:line="500" w:lineRule="exact"/>
        <w:ind w:left="0" w:leftChars="0" w:right="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据此函，我方兹宣布同意如下：</w:t>
      </w:r>
    </w:p>
    <w:p w14:paraId="43927184">
      <w:pPr>
        <w:keepNext w:val="0"/>
        <w:keepLines w:val="0"/>
        <w:pageBreakBefore w:val="0"/>
        <w:widowControl w:val="0"/>
        <w:kinsoku/>
        <w:wordWrap w:val="0"/>
        <w:overflowPunct/>
        <w:topLinePunct w:val="0"/>
        <w:autoSpaceDE/>
        <w:autoSpaceDN/>
        <w:bidi w:val="0"/>
        <w:adjustRightInd/>
        <w:snapToGrid/>
        <w:spacing w:before="10" w:beforeAutospacing="0" w:afterAutospacing="0" w:line="500" w:lineRule="exact"/>
        <w:ind w:left="0" w:leftChars="0" w:right="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1.我方按</w:t>
      </w:r>
      <w:r>
        <w:rPr>
          <w:rFonts w:hint="eastAsia" w:ascii="仿宋_GB2312" w:hAnsi="仿宋_GB2312" w:eastAsia="仿宋_GB2312" w:cs="仿宋_GB2312"/>
          <w:color w:val="auto"/>
          <w:sz w:val="32"/>
          <w:szCs w:val="32"/>
          <w:highlight w:val="none"/>
          <w:lang w:eastAsia="zh-CN"/>
        </w:rPr>
        <w:t>采购文件</w:t>
      </w:r>
      <w:r>
        <w:rPr>
          <w:rFonts w:hint="eastAsia" w:ascii="仿宋_GB2312" w:hAnsi="仿宋_GB2312" w:eastAsia="仿宋_GB2312" w:cs="仿宋_GB2312"/>
          <w:color w:val="auto"/>
          <w:sz w:val="32"/>
          <w:szCs w:val="32"/>
          <w:highlight w:val="none"/>
        </w:rPr>
        <w:t>规定提供服务的最终报价详见报价表，我方完全响应</w:t>
      </w:r>
      <w:r>
        <w:rPr>
          <w:rFonts w:hint="eastAsia" w:ascii="仿宋_GB2312" w:hAnsi="仿宋_GB2312" w:eastAsia="仿宋_GB2312" w:cs="仿宋_GB2312"/>
          <w:color w:val="auto"/>
          <w:sz w:val="32"/>
          <w:szCs w:val="32"/>
          <w:highlight w:val="none"/>
          <w:lang w:eastAsia="zh-CN"/>
        </w:rPr>
        <w:t>采购文件</w:t>
      </w:r>
      <w:r>
        <w:rPr>
          <w:rFonts w:hint="eastAsia" w:ascii="仿宋_GB2312" w:hAnsi="仿宋_GB2312" w:eastAsia="仿宋_GB2312" w:cs="仿宋_GB2312"/>
          <w:color w:val="auto"/>
          <w:sz w:val="32"/>
          <w:szCs w:val="32"/>
          <w:highlight w:val="none"/>
        </w:rPr>
        <w:t>规定的服务期限及付款和结算方式。</w:t>
      </w:r>
    </w:p>
    <w:p w14:paraId="6F052BAA">
      <w:pPr>
        <w:keepNext w:val="0"/>
        <w:keepLines w:val="0"/>
        <w:pageBreakBefore w:val="0"/>
        <w:widowControl w:val="0"/>
        <w:kinsoku/>
        <w:wordWrap w:val="0"/>
        <w:overflowPunct/>
        <w:topLinePunct w:val="0"/>
        <w:autoSpaceDE/>
        <w:autoSpaceDN/>
        <w:bidi w:val="0"/>
        <w:adjustRightInd/>
        <w:snapToGrid/>
        <w:spacing w:before="10" w:beforeAutospacing="0" w:afterAutospacing="0" w:line="500" w:lineRule="exact"/>
        <w:ind w:left="0" w:leftChars="0" w:right="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2.我方根据</w:t>
      </w:r>
      <w:r>
        <w:rPr>
          <w:rFonts w:hint="eastAsia" w:ascii="仿宋_GB2312" w:hAnsi="仿宋_GB2312" w:eastAsia="仿宋_GB2312" w:cs="仿宋_GB2312"/>
          <w:color w:val="auto"/>
          <w:sz w:val="32"/>
          <w:szCs w:val="32"/>
          <w:highlight w:val="none"/>
          <w:lang w:eastAsia="zh-CN"/>
        </w:rPr>
        <w:t>采购文件</w:t>
      </w:r>
      <w:r>
        <w:rPr>
          <w:rFonts w:hint="eastAsia" w:ascii="仿宋_GB2312" w:hAnsi="仿宋_GB2312" w:eastAsia="仿宋_GB2312" w:cs="仿宋_GB2312"/>
          <w:color w:val="auto"/>
          <w:sz w:val="32"/>
          <w:szCs w:val="32"/>
          <w:highlight w:val="none"/>
        </w:rPr>
        <w:t>的规定，严格履行合同的责任和义务,并保证于买方要求的日期内完成服务，并通过买方验收。</w:t>
      </w:r>
    </w:p>
    <w:p w14:paraId="537C732F">
      <w:pPr>
        <w:keepNext w:val="0"/>
        <w:keepLines w:val="0"/>
        <w:pageBreakBefore w:val="0"/>
        <w:widowControl w:val="0"/>
        <w:kinsoku/>
        <w:wordWrap w:val="0"/>
        <w:overflowPunct/>
        <w:topLinePunct w:val="0"/>
        <w:autoSpaceDE/>
        <w:autoSpaceDN/>
        <w:bidi w:val="0"/>
        <w:adjustRightInd/>
        <w:snapToGrid/>
        <w:spacing w:before="10" w:beforeAutospacing="0" w:afterAutospacing="0" w:line="500" w:lineRule="exact"/>
        <w:ind w:left="0" w:leftChars="0" w:right="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3.我方承诺报价低于同类服务的市场平均价格。</w:t>
      </w:r>
    </w:p>
    <w:p w14:paraId="0AD093D3">
      <w:pPr>
        <w:keepNext w:val="0"/>
        <w:keepLines w:val="0"/>
        <w:pageBreakBefore w:val="0"/>
        <w:widowControl w:val="0"/>
        <w:kinsoku/>
        <w:wordWrap w:val="0"/>
        <w:overflowPunct/>
        <w:topLinePunct w:val="0"/>
        <w:autoSpaceDE/>
        <w:autoSpaceDN/>
        <w:bidi w:val="0"/>
        <w:adjustRightInd/>
        <w:snapToGrid/>
        <w:spacing w:before="10" w:beforeAutospacing="0" w:afterAutospacing="0" w:line="500" w:lineRule="exact"/>
        <w:ind w:left="0" w:leftChars="0" w:right="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4.我方已详细审核全部</w:t>
      </w:r>
      <w:r>
        <w:rPr>
          <w:rFonts w:hint="eastAsia" w:ascii="仿宋_GB2312" w:hAnsi="仿宋_GB2312" w:eastAsia="仿宋_GB2312" w:cs="仿宋_GB2312"/>
          <w:color w:val="auto"/>
          <w:sz w:val="32"/>
          <w:szCs w:val="32"/>
          <w:highlight w:val="none"/>
          <w:lang w:eastAsia="zh-CN"/>
        </w:rPr>
        <w:t>采购文件</w:t>
      </w:r>
      <w:r>
        <w:rPr>
          <w:rFonts w:hint="eastAsia" w:ascii="仿宋_GB2312" w:hAnsi="仿宋_GB2312" w:eastAsia="仿宋_GB2312" w:cs="仿宋_GB2312"/>
          <w:color w:val="auto"/>
          <w:sz w:val="32"/>
          <w:szCs w:val="32"/>
          <w:highlight w:val="none"/>
        </w:rPr>
        <w:t>，包括</w:t>
      </w:r>
      <w:r>
        <w:rPr>
          <w:rFonts w:hint="eastAsia" w:ascii="仿宋_GB2312" w:hAnsi="仿宋_GB2312" w:eastAsia="仿宋_GB2312" w:cs="仿宋_GB2312"/>
          <w:color w:val="auto"/>
          <w:sz w:val="32"/>
          <w:szCs w:val="32"/>
          <w:highlight w:val="none"/>
          <w:lang w:eastAsia="zh-CN"/>
        </w:rPr>
        <w:t>采购文件</w:t>
      </w:r>
      <w:r>
        <w:rPr>
          <w:rFonts w:hint="eastAsia" w:ascii="仿宋_GB2312" w:hAnsi="仿宋_GB2312" w:eastAsia="仿宋_GB2312" w:cs="仿宋_GB2312"/>
          <w:color w:val="auto"/>
          <w:sz w:val="32"/>
          <w:szCs w:val="32"/>
          <w:highlight w:val="none"/>
        </w:rPr>
        <w:t>的答疑、澄清、变更或补充（如有），参考资料及有关附件，我方正式认可并遵守本次</w:t>
      </w:r>
      <w:r>
        <w:rPr>
          <w:rFonts w:hint="eastAsia" w:ascii="仿宋_GB2312" w:hAnsi="仿宋_GB2312" w:eastAsia="仿宋_GB2312" w:cs="仿宋_GB2312"/>
          <w:color w:val="auto"/>
          <w:sz w:val="32"/>
          <w:szCs w:val="32"/>
          <w:highlight w:val="none"/>
          <w:lang w:eastAsia="zh-CN"/>
        </w:rPr>
        <w:t>采购文件</w:t>
      </w:r>
      <w:r>
        <w:rPr>
          <w:rFonts w:hint="eastAsia" w:ascii="仿宋_GB2312" w:hAnsi="仿宋_GB2312" w:eastAsia="仿宋_GB2312" w:cs="仿宋_GB2312"/>
          <w:color w:val="auto"/>
          <w:sz w:val="32"/>
          <w:szCs w:val="32"/>
          <w:highlight w:val="none"/>
        </w:rPr>
        <w:t>，并对</w:t>
      </w:r>
      <w:r>
        <w:rPr>
          <w:rFonts w:hint="eastAsia" w:ascii="仿宋_GB2312" w:hAnsi="仿宋_GB2312" w:eastAsia="仿宋_GB2312" w:cs="仿宋_GB2312"/>
          <w:color w:val="auto"/>
          <w:sz w:val="32"/>
          <w:szCs w:val="32"/>
          <w:highlight w:val="none"/>
          <w:lang w:eastAsia="zh-CN"/>
        </w:rPr>
        <w:t>采购文件</w:t>
      </w:r>
      <w:r>
        <w:rPr>
          <w:rFonts w:hint="eastAsia" w:ascii="仿宋_GB2312" w:hAnsi="仿宋_GB2312" w:eastAsia="仿宋_GB2312" w:cs="仿宋_GB2312"/>
          <w:color w:val="auto"/>
          <w:sz w:val="32"/>
          <w:szCs w:val="32"/>
          <w:highlight w:val="none"/>
        </w:rPr>
        <w:t>各项条款、规定及要求均无异议。我方知道必须放弃提出含糊不清或误解的问题的权利。</w:t>
      </w:r>
    </w:p>
    <w:p w14:paraId="03887495">
      <w:pPr>
        <w:keepNext w:val="0"/>
        <w:keepLines w:val="0"/>
        <w:pageBreakBefore w:val="0"/>
        <w:widowControl w:val="0"/>
        <w:kinsoku/>
        <w:wordWrap w:val="0"/>
        <w:overflowPunct/>
        <w:topLinePunct w:val="0"/>
        <w:autoSpaceDE/>
        <w:autoSpaceDN/>
        <w:bidi w:val="0"/>
        <w:adjustRightInd/>
        <w:snapToGrid/>
        <w:spacing w:before="10" w:beforeAutospacing="0" w:afterAutospacing="0" w:line="500" w:lineRule="exact"/>
        <w:ind w:left="0" w:leftChars="0" w:right="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5.我方同意从</w:t>
      </w:r>
      <w:r>
        <w:rPr>
          <w:rFonts w:hint="eastAsia" w:ascii="仿宋_GB2312" w:hAnsi="仿宋_GB2312" w:eastAsia="仿宋_GB2312" w:cs="仿宋_GB2312"/>
          <w:color w:val="auto"/>
          <w:sz w:val="32"/>
          <w:szCs w:val="32"/>
          <w:highlight w:val="none"/>
          <w:lang w:eastAsia="zh-CN"/>
        </w:rPr>
        <w:t>采购文件</w:t>
      </w:r>
      <w:r>
        <w:rPr>
          <w:rFonts w:hint="eastAsia" w:ascii="仿宋_GB2312" w:hAnsi="仿宋_GB2312" w:eastAsia="仿宋_GB2312" w:cs="仿宋_GB2312"/>
          <w:color w:val="auto"/>
          <w:sz w:val="32"/>
          <w:szCs w:val="32"/>
          <w:highlight w:val="none"/>
        </w:rPr>
        <w:t>规定的日期起遵循本响应文件，并在</w:t>
      </w:r>
      <w:r>
        <w:rPr>
          <w:rFonts w:hint="eastAsia" w:ascii="仿宋_GB2312" w:hAnsi="仿宋_GB2312" w:eastAsia="仿宋_GB2312" w:cs="仿宋_GB2312"/>
          <w:color w:val="auto"/>
          <w:sz w:val="32"/>
          <w:szCs w:val="32"/>
          <w:highlight w:val="none"/>
          <w:lang w:eastAsia="zh-CN"/>
        </w:rPr>
        <w:t>采购文件</w:t>
      </w:r>
      <w:r>
        <w:rPr>
          <w:rFonts w:hint="eastAsia" w:ascii="仿宋_GB2312" w:hAnsi="仿宋_GB2312" w:eastAsia="仿宋_GB2312" w:cs="仿宋_GB2312"/>
          <w:color w:val="auto"/>
          <w:sz w:val="32"/>
          <w:szCs w:val="32"/>
          <w:highlight w:val="none"/>
        </w:rPr>
        <w:t>规定的有效期之前均具有约束力。</w:t>
      </w:r>
    </w:p>
    <w:p w14:paraId="077CB62E">
      <w:pPr>
        <w:keepNext w:val="0"/>
        <w:keepLines w:val="0"/>
        <w:pageBreakBefore w:val="0"/>
        <w:widowControl w:val="0"/>
        <w:kinsoku/>
        <w:wordWrap w:val="0"/>
        <w:overflowPunct/>
        <w:topLinePunct w:val="0"/>
        <w:autoSpaceDE/>
        <w:autoSpaceDN/>
        <w:bidi w:val="0"/>
        <w:adjustRightInd/>
        <w:snapToGrid/>
        <w:spacing w:before="10" w:beforeAutospacing="0" w:afterAutospacing="0" w:line="500" w:lineRule="exact"/>
        <w:ind w:left="0" w:leftChars="0" w:right="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.我方声明响应文件所提供的一切资料均真实无误、及时、有效。企业运营正常（注册登记信息、年报信息可查）。由于我方提供资料不实而造成的责任和后果由我方承担。我方同意按照贵方提出的要求，提供与</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有关的任何证据、数据或资料。</w:t>
      </w:r>
    </w:p>
    <w:p w14:paraId="456F5407">
      <w:pPr>
        <w:keepNext w:val="0"/>
        <w:keepLines w:val="0"/>
        <w:pageBreakBefore w:val="0"/>
        <w:widowControl w:val="0"/>
        <w:kinsoku/>
        <w:wordWrap w:val="0"/>
        <w:overflowPunct/>
        <w:topLinePunct w:val="0"/>
        <w:autoSpaceDE/>
        <w:autoSpaceDN/>
        <w:bidi w:val="0"/>
        <w:adjustRightInd/>
        <w:snapToGrid/>
        <w:spacing w:before="10" w:beforeAutospacing="0" w:afterAutospacing="0" w:line="500" w:lineRule="exact"/>
        <w:ind w:left="0" w:leftChars="0" w:right="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.我方承诺若中标，按</w:t>
      </w:r>
      <w:r>
        <w:rPr>
          <w:rFonts w:hint="eastAsia" w:ascii="仿宋_GB2312" w:hAnsi="仿宋_GB2312" w:eastAsia="仿宋_GB2312" w:cs="仿宋_GB2312"/>
          <w:color w:val="auto"/>
          <w:sz w:val="32"/>
          <w:szCs w:val="32"/>
          <w:highlight w:val="none"/>
          <w:lang w:eastAsia="zh-CN"/>
        </w:rPr>
        <w:t>采购文件</w:t>
      </w:r>
      <w:r>
        <w:rPr>
          <w:rFonts w:hint="eastAsia" w:ascii="仿宋_GB2312" w:hAnsi="仿宋_GB2312" w:eastAsia="仿宋_GB2312" w:cs="仿宋_GB2312"/>
          <w:color w:val="auto"/>
          <w:sz w:val="32"/>
          <w:szCs w:val="32"/>
          <w:highlight w:val="none"/>
        </w:rPr>
        <w:t>要求提供本地化服务。</w:t>
      </w:r>
    </w:p>
    <w:p w14:paraId="4B42EE87">
      <w:pPr>
        <w:keepNext w:val="0"/>
        <w:keepLines w:val="0"/>
        <w:pageBreakBefore w:val="0"/>
        <w:widowControl w:val="0"/>
        <w:kinsoku/>
        <w:wordWrap w:val="0"/>
        <w:overflowPunct/>
        <w:topLinePunct w:val="0"/>
        <w:autoSpaceDE/>
        <w:autoSpaceDN/>
        <w:bidi w:val="0"/>
        <w:adjustRightInd/>
        <w:snapToGrid/>
        <w:spacing w:before="10" w:beforeAutospacing="0" w:afterAutospacing="0" w:line="500" w:lineRule="exact"/>
        <w:ind w:left="0" w:leftChars="0" w:right="0" w:firstLine="640" w:firstLineChars="200"/>
        <w:jc w:val="left"/>
        <w:outlineLvl w:val="9"/>
        <w:rPr>
          <w:rFonts w:hint="eastAsia" w:ascii="仿宋_GB2312" w:hAnsi="仿宋_GB2312" w:eastAsia="仿宋_GB2312" w:cs="仿宋_GB2312"/>
          <w:color w:val="auto"/>
          <w:sz w:val="32"/>
          <w:szCs w:val="32"/>
          <w:highlight w:val="none"/>
        </w:rPr>
      </w:pPr>
    </w:p>
    <w:p w14:paraId="45AE3298">
      <w:pPr>
        <w:pStyle w:val="12"/>
        <w:keepNext w:val="0"/>
        <w:keepLines w:val="0"/>
        <w:pageBreakBefore w:val="0"/>
        <w:widowControl w:val="0"/>
        <w:kinsoku/>
        <w:wordWrap w:val="0"/>
        <w:overflowPunct/>
        <w:topLinePunct w:val="0"/>
        <w:autoSpaceDE/>
        <w:autoSpaceDN/>
        <w:bidi w:val="0"/>
        <w:adjustRightInd/>
        <w:snapToGrid/>
        <w:spacing w:before="10" w:beforeAutospacing="0" w:afterAutospacing="0" w:line="500" w:lineRule="exact"/>
        <w:ind w:left="0" w:leftChars="0" w:right="0" w:firstLine="640" w:firstLineChars="200"/>
        <w:jc w:val="left"/>
        <w:outlineLvl w:val="9"/>
        <w:rPr>
          <w:rFonts w:hint="eastAsia" w:ascii="仿宋_GB2312" w:hAnsi="仿宋_GB2312" w:eastAsia="仿宋_GB2312" w:cs="仿宋_GB2312"/>
          <w:sz w:val="32"/>
          <w:szCs w:val="32"/>
        </w:rPr>
      </w:pPr>
    </w:p>
    <w:p w14:paraId="19989B11">
      <w:pPr>
        <w:keepNext w:val="0"/>
        <w:keepLines w:val="0"/>
        <w:pageBreakBefore w:val="0"/>
        <w:widowControl w:val="0"/>
        <w:kinsoku/>
        <w:wordWrap w:val="0"/>
        <w:overflowPunct/>
        <w:topLinePunct w:val="0"/>
        <w:autoSpaceDE/>
        <w:autoSpaceDN/>
        <w:bidi w:val="0"/>
        <w:adjustRightInd/>
        <w:snapToGrid/>
        <w:spacing w:before="10" w:beforeAutospacing="0" w:afterAutospacing="0" w:line="500" w:lineRule="exact"/>
        <w:ind w:left="0" w:leftChars="0" w:right="0" w:firstLine="640" w:firstLineChars="200"/>
        <w:jc w:val="left"/>
        <w:outlineLvl w:val="9"/>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b/>
          <w:bCs/>
          <w:color w:val="auto"/>
          <w:sz w:val="32"/>
          <w:szCs w:val="32"/>
          <w:highlight w:val="none"/>
        </w:rPr>
        <w:t xml:space="preserve">供应商盖章： </w:t>
      </w:r>
    </w:p>
    <w:p w14:paraId="10863E62">
      <w:pPr>
        <w:keepNext w:val="0"/>
        <w:keepLines w:val="0"/>
        <w:pageBreakBefore w:val="0"/>
        <w:widowControl w:val="0"/>
        <w:kinsoku/>
        <w:wordWrap w:val="0"/>
        <w:overflowPunct/>
        <w:topLinePunct w:val="0"/>
        <w:autoSpaceDE/>
        <w:autoSpaceDN/>
        <w:bidi w:val="0"/>
        <w:adjustRightInd/>
        <w:snapToGrid/>
        <w:spacing w:before="10" w:beforeAutospacing="0" w:afterAutospacing="0" w:line="500" w:lineRule="exact"/>
        <w:ind w:left="0" w:leftChars="0" w:right="0" w:firstLine="643" w:firstLineChars="200"/>
        <w:jc w:val="left"/>
        <w:outlineLvl w:val="9"/>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b/>
          <w:bCs/>
          <w:color w:val="auto"/>
          <w:sz w:val="32"/>
          <w:szCs w:val="32"/>
          <w:highlight w:val="none"/>
        </w:rPr>
        <w:t>日    期：</w:t>
      </w:r>
      <w:bookmarkStart w:id="1" w:name="_Hlt533408944"/>
      <w:bookmarkEnd w:id="1"/>
      <w:bookmarkStart w:id="2" w:name="_Hlt514495724"/>
      <w:bookmarkEnd w:id="2"/>
    </w:p>
    <w:p w14:paraId="4E785A83">
      <w:pPr>
        <w:keepNext w:val="0"/>
        <w:keepLines w:val="0"/>
        <w:pageBreakBefore w:val="0"/>
        <w:widowControl w:val="0"/>
        <w:kinsoku/>
        <w:wordWrap w:val="0"/>
        <w:overflowPunct/>
        <w:topLinePunct w:val="0"/>
        <w:autoSpaceDE/>
        <w:autoSpaceDN/>
        <w:bidi w:val="0"/>
        <w:adjustRightInd/>
        <w:snapToGrid/>
        <w:spacing w:before="10" w:beforeAutospacing="0" w:afterAutospacing="0" w:line="500" w:lineRule="exact"/>
        <w:ind w:left="0" w:leftChars="0" w:right="0" w:firstLine="643" w:firstLineChars="200"/>
        <w:jc w:val="left"/>
        <w:outlineLvl w:val="9"/>
        <w:rPr>
          <w:rFonts w:hint="eastAsia" w:ascii="仿宋_GB2312" w:hAnsi="仿宋_GB2312" w:eastAsia="仿宋_GB2312" w:cs="仿宋_GB2312"/>
          <w:b/>
          <w:bCs/>
          <w:sz w:val="32"/>
          <w:szCs w:val="32"/>
          <w:lang w:val="en-US" w:eastAsia="zh-CN"/>
        </w:rPr>
        <w:sectPr>
          <w:pgSz w:w="11905" w:h="16838"/>
          <w:pgMar w:top="1440" w:right="1417" w:bottom="1440" w:left="1417" w:header="850" w:footer="992" w:gutter="0"/>
          <w:cols w:space="720" w:num="1"/>
          <w:rtlGutter w:val="0"/>
          <w:docGrid w:type="lines" w:linePitch="317" w:charSpace="0"/>
        </w:sectPr>
      </w:pPr>
    </w:p>
    <w:p w14:paraId="0C09787F">
      <w:pPr>
        <w:keepNext/>
        <w:keepLines/>
        <w:pageBreakBefore w:val="0"/>
        <w:widowControl w:val="0"/>
        <w:kinsoku/>
        <w:wordWrap w:val="0"/>
        <w:overflowPunct/>
        <w:topLinePunct w:val="0"/>
        <w:autoSpaceDE/>
        <w:autoSpaceDN/>
        <w:bidi w:val="0"/>
        <w:adjustRightInd/>
        <w:snapToGrid/>
        <w:spacing w:before="10" w:beforeAutospacing="0" w:after="318" w:afterLines="100" w:afterAutospacing="0" w:line="360" w:lineRule="auto"/>
        <w:ind w:right="0"/>
        <w:jc w:val="center"/>
        <w:textAlignment w:val="auto"/>
        <w:outlineLvl w:val="9"/>
        <w:rPr>
          <w:rFonts w:hint="eastAsia" w:ascii="仿宋_GB2312" w:hAnsi="仿宋" w:eastAsia="仿宋_GB2312" w:cs="Times New Roman"/>
          <w:color w:val="auto"/>
          <w:kern w:val="2"/>
          <w:sz w:val="32"/>
          <w:szCs w:val="32"/>
          <w:lang w:val="en-US" w:eastAsia="en-US" w:bidi="ar-SA"/>
        </w:rPr>
      </w:pPr>
      <w:r>
        <w:rPr>
          <w:rFonts w:hint="eastAsia" w:ascii="宋体" w:hAnsi="宋体" w:eastAsia="宋体" w:cs="宋体"/>
          <w:b/>
          <w:bCs/>
          <w:color w:val="auto"/>
          <w:kern w:val="2"/>
          <w:sz w:val="44"/>
          <w:szCs w:val="44"/>
          <w:highlight w:val="none"/>
          <w:lang w:val="en-US" w:eastAsia="zh-CN" w:bidi="ar-SA"/>
        </w:rPr>
        <w:t>供应商需提供的其他资料</w:t>
      </w:r>
    </w:p>
    <w:p w14:paraId="5EA4BE60">
      <w:pPr>
        <w:keepNext w:val="0"/>
        <w:keepLines w:val="0"/>
        <w:pageBreakBefore w:val="0"/>
        <w:widowControl/>
        <w:kinsoku w:val="0"/>
        <w:wordWrap w:val="0"/>
        <w:overflowPunct/>
        <w:topLinePunct w:val="0"/>
        <w:autoSpaceDE w:val="0"/>
        <w:autoSpaceDN w:val="0"/>
        <w:bidi w:val="0"/>
        <w:adjustRightInd w:val="0"/>
        <w:snapToGrid w:val="0"/>
        <w:spacing w:before="17" w:line="560" w:lineRule="exact"/>
        <w:ind w:right="40" w:firstLine="689"/>
        <w:jc w:val="left"/>
        <w:textAlignment w:val="baseline"/>
        <w:rPr>
          <w:rFonts w:hint="eastAsia" w:ascii="仿宋_GB2312" w:hAnsi="仿宋" w:eastAsia="仿宋_GB2312" w:cs="Times New Roman"/>
          <w:color w:val="auto"/>
          <w:kern w:val="2"/>
          <w:sz w:val="32"/>
          <w:szCs w:val="32"/>
          <w:lang w:val="en-US" w:eastAsia="en-US" w:bidi="ar-SA"/>
        </w:rPr>
      </w:pPr>
      <w:r>
        <w:rPr>
          <w:rFonts w:hint="default" w:ascii="仿宋_GB2312" w:hAnsi="仿宋" w:eastAsia="仿宋_GB2312" w:cs="Times New Roman"/>
          <w:color w:val="auto"/>
          <w:kern w:val="2"/>
          <w:sz w:val="32"/>
          <w:szCs w:val="32"/>
          <w:lang w:eastAsia="zh-CN" w:bidi="ar-SA"/>
        </w:rPr>
        <w:t>1</w:t>
      </w:r>
      <w:r>
        <w:rPr>
          <w:rFonts w:hint="eastAsia" w:ascii="仿宋_GB2312" w:hAnsi="仿宋" w:eastAsia="仿宋_GB2312" w:cs="Times New Roman"/>
          <w:color w:val="auto"/>
          <w:kern w:val="2"/>
          <w:sz w:val="32"/>
          <w:szCs w:val="32"/>
          <w:lang w:val="en-US" w:eastAsia="en-US" w:bidi="ar-SA"/>
        </w:rPr>
        <w:t>.项目服务方案(格式自拟);</w:t>
      </w:r>
    </w:p>
    <w:p w14:paraId="7C4B7142">
      <w:pPr>
        <w:keepNext w:val="0"/>
        <w:keepLines w:val="0"/>
        <w:pageBreakBefore w:val="0"/>
        <w:widowControl/>
        <w:kinsoku w:val="0"/>
        <w:wordWrap w:val="0"/>
        <w:overflowPunct/>
        <w:topLinePunct w:val="0"/>
        <w:autoSpaceDE w:val="0"/>
        <w:autoSpaceDN w:val="0"/>
        <w:bidi w:val="0"/>
        <w:adjustRightInd w:val="0"/>
        <w:snapToGrid w:val="0"/>
        <w:spacing w:before="17" w:line="560" w:lineRule="exact"/>
        <w:ind w:right="40" w:firstLine="689"/>
        <w:jc w:val="left"/>
        <w:textAlignment w:val="baseline"/>
        <w:rPr>
          <w:rFonts w:hint="eastAsia" w:ascii="仿宋_GB2312" w:hAnsi="仿宋" w:eastAsia="仿宋_GB2312" w:cs="Times New Roman"/>
          <w:color w:val="auto"/>
          <w:kern w:val="2"/>
          <w:sz w:val="32"/>
          <w:szCs w:val="32"/>
          <w:lang w:val="en-US" w:eastAsia="en-US" w:bidi="ar-SA"/>
        </w:rPr>
      </w:pPr>
      <w:r>
        <w:rPr>
          <w:rFonts w:hint="default" w:ascii="仿宋_GB2312" w:hAnsi="仿宋" w:eastAsia="仿宋_GB2312" w:cs="Times New Roman"/>
          <w:color w:val="auto"/>
          <w:kern w:val="2"/>
          <w:sz w:val="32"/>
          <w:szCs w:val="32"/>
          <w:lang w:eastAsia="en-US" w:bidi="ar-SA"/>
        </w:rPr>
        <w:t>2</w:t>
      </w:r>
      <w:r>
        <w:rPr>
          <w:rFonts w:hint="eastAsia" w:ascii="仿宋_GB2312" w:hAnsi="仿宋" w:eastAsia="仿宋_GB2312" w:cs="Times New Roman"/>
          <w:color w:val="auto"/>
          <w:kern w:val="2"/>
          <w:sz w:val="32"/>
          <w:szCs w:val="32"/>
          <w:lang w:val="en-US" w:eastAsia="en-US" w:bidi="ar-SA"/>
        </w:rPr>
        <w:t>.服务质量保障(格式自拟);</w:t>
      </w:r>
    </w:p>
    <w:p w14:paraId="59246235">
      <w:pPr>
        <w:keepNext w:val="0"/>
        <w:keepLines w:val="0"/>
        <w:pageBreakBefore w:val="0"/>
        <w:widowControl/>
        <w:kinsoku w:val="0"/>
        <w:wordWrap w:val="0"/>
        <w:overflowPunct/>
        <w:topLinePunct w:val="0"/>
        <w:autoSpaceDE w:val="0"/>
        <w:autoSpaceDN w:val="0"/>
        <w:bidi w:val="0"/>
        <w:adjustRightInd w:val="0"/>
        <w:snapToGrid w:val="0"/>
        <w:spacing w:before="17" w:line="560" w:lineRule="exact"/>
        <w:ind w:right="40" w:firstLine="689"/>
        <w:jc w:val="left"/>
        <w:textAlignment w:val="baseline"/>
        <w:rPr>
          <w:rFonts w:hint="eastAsia" w:ascii="仿宋_GB2312" w:hAnsi="仿宋" w:eastAsia="仿宋_GB2312" w:cs="Times New Roman"/>
          <w:color w:val="auto"/>
          <w:kern w:val="2"/>
          <w:sz w:val="32"/>
          <w:szCs w:val="32"/>
          <w:lang w:val="en-US" w:eastAsia="en-US" w:bidi="ar-SA"/>
        </w:rPr>
      </w:pPr>
      <w:r>
        <w:rPr>
          <w:rFonts w:hint="default" w:ascii="仿宋_GB2312" w:hAnsi="仿宋" w:eastAsia="仿宋_GB2312" w:cs="Times New Roman"/>
          <w:color w:val="auto"/>
          <w:kern w:val="2"/>
          <w:sz w:val="32"/>
          <w:szCs w:val="32"/>
          <w:lang w:eastAsia="zh-CN" w:bidi="ar-SA"/>
        </w:rPr>
        <w:t>3</w:t>
      </w:r>
      <w:r>
        <w:rPr>
          <w:rFonts w:hint="eastAsia" w:ascii="仿宋_GB2312" w:hAnsi="仿宋" w:eastAsia="仿宋_GB2312" w:cs="Times New Roman"/>
          <w:color w:val="auto"/>
          <w:kern w:val="2"/>
          <w:sz w:val="32"/>
          <w:szCs w:val="32"/>
          <w:lang w:val="en-US" w:eastAsia="en-US" w:bidi="ar-SA"/>
        </w:rPr>
        <w:t>.项目人员配备(格式自拟);</w:t>
      </w:r>
    </w:p>
    <w:p w14:paraId="3CA13C6F">
      <w:pPr>
        <w:keepNext w:val="0"/>
        <w:keepLines w:val="0"/>
        <w:pageBreakBefore w:val="0"/>
        <w:widowControl/>
        <w:kinsoku w:val="0"/>
        <w:wordWrap w:val="0"/>
        <w:overflowPunct/>
        <w:topLinePunct w:val="0"/>
        <w:autoSpaceDE w:val="0"/>
        <w:autoSpaceDN w:val="0"/>
        <w:bidi w:val="0"/>
        <w:adjustRightInd w:val="0"/>
        <w:snapToGrid w:val="0"/>
        <w:spacing w:before="17" w:line="560" w:lineRule="exact"/>
        <w:ind w:right="40" w:firstLine="689"/>
        <w:jc w:val="left"/>
        <w:textAlignment w:val="baseline"/>
        <w:rPr>
          <w:rFonts w:hint="eastAsia" w:ascii="仿宋_GB2312" w:hAnsi="仿宋" w:eastAsia="仿宋_GB2312" w:cs="Times New Roman"/>
          <w:color w:val="auto"/>
          <w:kern w:val="2"/>
          <w:sz w:val="32"/>
          <w:szCs w:val="32"/>
          <w:lang w:val="en-US" w:eastAsia="en-US" w:bidi="ar-SA"/>
        </w:rPr>
      </w:pPr>
      <w:r>
        <w:rPr>
          <w:rFonts w:hint="default" w:ascii="仿宋_GB2312" w:hAnsi="仿宋" w:eastAsia="仿宋_GB2312" w:cs="Times New Roman"/>
          <w:color w:val="auto"/>
          <w:kern w:val="2"/>
          <w:sz w:val="32"/>
          <w:szCs w:val="32"/>
          <w:lang w:eastAsia="zh-CN" w:bidi="ar-SA"/>
        </w:rPr>
        <w:t>4</w:t>
      </w:r>
      <w:r>
        <w:rPr>
          <w:rFonts w:hint="eastAsia" w:ascii="仿宋_GB2312" w:hAnsi="仿宋" w:eastAsia="仿宋_GB2312" w:cs="Times New Roman"/>
          <w:color w:val="auto"/>
          <w:kern w:val="2"/>
          <w:sz w:val="32"/>
          <w:szCs w:val="32"/>
          <w:lang w:val="en-US" w:eastAsia="en-US" w:bidi="ar-SA"/>
        </w:rPr>
        <w:t>.供应商业绩案例(格式自拟);</w:t>
      </w:r>
    </w:p>
    <w:p w14:paraId="31D756F3">
      <w:pPr>
        <w:keepNext w:val="0"/>
        <w:keepLines w:val="0"/>
        <w:pageBreakBefore w:val="0"/>
        <w:widowControl/>
        <w:kinsoku w:val="0"/>
        <w:wordWrap w:val="0"/>
        <w:overflowPunct/>
        <w:topLinePunct w:val="0"/>
        <w:autoSpaceDE w:val="0"/>
        <w:autoSpaceDN w:val="0"/>
        <w:bidi w:val="0"/>
        <w:adjustRightInd w:val="0"/>
        <w:snapToGrid w:val="0"/>
        <w:spacing w:before="17" w:line="560" w:lineRule="exact"/>
        <w:ind w:right="40" w:firstLine="689"/>
        <w:jc w:val="left"/>
        <w:textAlignment w:val="baseline"/>
        <w:rPr>
          <w:rFonts w:hint="eastAsia" w:ascii="仿宋_GB2312" w:hAnsi="仿宋" w:eastAsia="仿宋_GB2312" w:cs="Times New Roman"/>
          <w:color w:val="auto"/>
          <w:kern w:val="2"/>
          <w:sz w:val="32"/>
          <w:szCs w:val="32"/>
          <w:lang w:val="en-US" w:eastAsia="en-US" w:bidi="ar-SA"/>
        </w:rPr>
      </w:pPr>
      <w:r>
        <w:rPr>
          <w:rFonts w:hint="default" w:ascii="仿宋_GB2312" w:hAnsi="仿宋" w:eastAsia="仿宋_GB2312" w:cs="Times New Roman"/>
          <w:color w:val="auto"/>
          <w:kern w:val="2"/>
          <w:sz w:val="32"/>
          <w:szCs w:val="32"/>
          <w:lang w:eastAsia="zh-CN" w:bidi="ar-SA"/>
        </w:rPr>
        <w:t>5</w:t>
      </w:r>
      <w:r>
        <w:rPr>
          <w:rFonts w:hint="eastAsia" w:ascii="仿宋_GB2312" w:hAnsi="仿宋" w:eastAsia="仿宋_GB2312" w:cs="Times New Roman"/>
          <w:color w:val="auto"/>
          <w:kern w:val="2"/>
          <w:sz w:val="32"/>
          <w:szCs w:val="32"/>
          <w:lang w:val="en-US" w:eastAsia="en-US" w:bidi="ar-SA"/>
        </w:rPr>
        <w:t>.评审指标要求提供的其他证明材料。</w:t>
      </w:r>
    </w:p>
    <w:p w14:paraId="139A3F1D">
      <w:pPr>
        <w:pageBreakBefore w:val="0"/>
        <w:kinsoku/>
        <w:wordWrap w:val="0"/>
        <w:overflowPunct/>
        <w:topLinePunct w:val="0"/>
        <w:autoSpaceDE/>
        <w:autoSpaceDN/>
        <w:bidi w:val="0"/>
        <w:adjustRightInd/>
        <w:snapToGrid/>
        <w:spacing w:before="10" w:beforeAutospacing="0" w:afterAutospacing="0" w:line="360" w:lineRule="auto"/>
        <w:ind w:left="0" w:leftChars="0" w:right="0" w:firstLine="420" w:firstLineChars="200"/>
        <w:jc w:val="left"/>
        <w:outlineLvl w:val="9"/>
        <w:rPr>
          <w:rFonts w:hint="eastAsia" w:ascii="宋体" w:hAnsi="宋体" w:eastAsia="宋体" w:cs="宋体"/>
          <w:lang w:val="en-US" w:eastAsia="zh-CN"/>
        </w:rPr>
      </w:pPr>
    </w:p>
    <w:p w14:paraId="5B58966D">
      <w:pPr>
        <w:pStyle w:val="3"/>
        <w:pageBreakBefore w:val="0"/>
        <w:wordWrap w:val="0"/>
        <w:overflowPunct/>
        <w:bidi w:val="0"/>
        <w:rPr>
          <w:rFonts w:hint="eastAsia" w:ascii="宋体" w:hAnsi="宋体" w:eastAsia="宋体" w:cs="宋体"/>
          <w:lang w:val="en-US" w:eastAsia="zh-CN"/>
        </w:rPr>
      </w:pPr>
    </w:p>
    <w:p w14:paraId="2BB45DBB">
      <w:pPr>
        <w:pageBreakBefore w:val="0"/>
        <w:wordWrap w:val="0"/>
        <w:overflowPunct/>
        <w:bidi w:val="0"/>
        <w:rPr>
          <w:rFonts w:hint="eastAsia" w:ascii="宋体" w:hAnsi="宋体" w:eastAsia="宋体" w:cs="宋体"/>
          <w:lang w:val="en-US" w:eastAsia="zh-CN"/>
        </w:rPr>
      </w:pPr>
    </w:p>
    <w:p w14:paraId="437A1D23">
      <w:pPr>
        <w:pStyle w:val="3"/>
        <w:pageBreakBefore w:val="0"/>
        <w:wordWrap w:val="0"/>
        <w:overflowPunct/>
        <w:bidi w:val="0"/>
        <w:rPr>
          <w:rFonts w:hint="eastAsia" w:ascii="宋体" w:hAnsi="宋体" w:eastAsia="宋体" w:cs="宋体"/>
          <w:lang w:val="en-US" w:eastAsia="zh-CN"/>
        </w:rPr>
      </w:pPr>
    </w:p>
    <w:p w14:paraId="61319E4A">
      <w:pPr>
        <w:pageBreakBefore w:val="0"/>
        <w:wordWrap w:val="0"/>
        <w:overflowPunct/>
        <w:bidi w:val="0"/>
        <w:rPr>
          <w:rFonts w:hint="eastAsia" w:ascii="宋体" w:hAnsi="宋体" w:eastAsia="宋体" w:cs="宋体"/>
          <w:lang w:val="en-US" w:eastAsia="zh-CN"/>
        </w:rPr>
      </w:pPr>
    </w:p>
    <w:p w14:paraId="5385874F">
      <w:pPr>
        <w:pStyle w:val="3"/>
        <w:pageBreakBefore w:val="0"/>
        <w:wordWrap w:val="0"/>
        <w:overflowPunct/>
        <w:bidi w:val="0"/>
        <w:rPr>
          <w:rFonts w:hint="eastAsia" w:ascii="宋体" w:hAnsi="宋体" w:eastAsia="宋体" w:cs="宋体"/>
          <w:lang w:val="en-US" w:eastAsia="zh-CN"/>
        </w:rPr>
      </w:pPr>
    </w:p>
    <w:p w14:paraId="1A1DC74B">
      <w:pPr>
        <w:pageBreakBefore w:val="0"/>
        <w:wordWrap w:val="0"/>
        <w:overflowPunct/>
        <w:bidi w:val="0"/>
        <w:rPr>
          <w:rFonts w:hint="eastAsia" w:ascii="宋体" w:hAnsi="宋体" w:eastAsia="宋体" w:cs="宋体"/>
          <w:lang w:val="en-US" w:eastAsia="zh-CN"/>
        </w:rPr>
      </w:pPr>
    </w:p>
    <w:p w14:paraId="7FCB4268">
      <w:pPr>
        <w:pStyle w:val="3"/>
        <w:pageBreakBefore w:val="0"/>
        <w:wordWrap w:val="0"/>
        <w:overflowPunct/>
        <w:bidi w:val="0"/>
        <w:rPr>
          <w:rFonts w:hint="eastAsia" w:ascii="宋体" w:hAnsi="宋体" w:eastAsia="宋体" w:cs="宋体"/>
          <w:lang w:val="en-US" w:eastAsia="zh-CN"/>
        </w:rPr>
      </w:pPr>
    </w:p>
    <w:p w14:paraId="2CCC5BAD">
      <w:pPr>
        <w:pageBreakBefore w:val="0"/>
        <w:wordWrap w:val="0"/>
        <w:overflowPunct/>
        <w:bidi w:val="0"/>
        <w:rPr>
          <w:rFonts w:hint="eastAsia" w:ascii="宋体" w:hAnsi="宋体" w:eastAsia="宋体" w:cs="宋体"/>
          <w:lang w:val="en-US" w:eastAsia="zh-CN"/>
        </w:rPr>
      </w:pPr>
    </w:p>
    <w:p w14:paraId="358DE6C6">
      <w:pPr>
        <w:pStyle w:val="3"/>
        <w:pageBreakBefore w:val="0"/>
        <w:wordWrap w:val="0"/>
        <w:overflowPunct/>
        <w:bidi w:val="0"/>
        <w:rPr>
          <w:rFonts w:hint="eastAsia" w:ascii="宋体" w:hAnsi="宋体" w:eastAsia="宋体" w:cs="宋体"/>
          <w:lang w:val="en-US" w:eastAsia="zh-CN"/>
        </w:rPr>
      </w:pPr>
    </w:p>
    <w:p w14:paraId="286582B8">
      <w:pPr>
        <w:pageBreakBefore w:val="0"/>
        <w:wordWrap w:val="0"/>
        <w:overflowPunct/>
        <w:bidi w:val="0"/>
        <w:rPr>
          <w:rFonts w:hint="eastAsia" w:ascii="宋体" w:hAnsi="宋体" w:eastAsia="宋体" w:cs="宋体"/>
          <w:lang w:val="en-US" w:eastAsia="zh-CN"/>
        </w:rPr>
      </w:pPr>
    </w:p>
    <w:p w14:paraId="523103AA">
      <w:pPr>
        <w:pageBreakBefore w:val="0"/>
        <w:wordWrap w:val="0"/>
        <w:overflowPunct/>
        <w:bidi w:val="0"/>
        <w:jc w:val="left"/>
        <w:rPr>
          <w:rFonts w:hint="eastAsia"/>
          <w:color w:val="auto"/>
          <w:lang w:val="en-US" w:eastAsia="zh-CN"/>
        </w:rPr>
      </w:pPr>
    </w:p>
    <w:sectPr>
      <w:pgSz w:w="11906" w:h="16838"/>
      <w:pgMar w:top="1440"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27F0072-95EA-43B9-B71F-A70DD6D95997}"/>
  </w:font>
  <w:font w:name="黑体">
    <w:panose1 w:val="02010609060101010101"/>
    <w:charset w:val="86"/>
    <w:family w:val="auto"/>
    <w:pitch w:val="default"/>
    <w:sig w:usb0="800002BF" w:usb1="38CF7CFA" w:usb2="00000016" w:usb3="00000000" w:csb0="00040001" w:csb1="00000000"/>
    <w:embedRegular r:id="rId2" w:fontKey="{7961BB70-BEF5-45FA-A883-EFA838BD9E0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简标宋">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112856EA-BFFA-41F7-979C-1A85A7BD4E74}"/>
  </w:font>
  <w:font w:name="微软雅黑">
    <w:panose1 w:val="020B0503020204020204"/>
    <w:charset w:val="86"/>
    <w:family w:val="auto"/>
    <w:pitch w:val="default"/>
    <w:sig w:usb0="80000287" w:usb1="2ACF3C50" w:usb2="00000016" w:usb3="00000000" w:csb0="0004001F" w:csb1="00000000"/>
    <w:embedRegular r:id="rId4" w:fontKey="{DEC2E1F0-0361-4952-BFCE-2DA36A3EC2BB}"/>
  </w:font>
  <w:font w:name="方正公文小标宋">
    <w:panose1 w:val="02000500000000000000"/>
    <w:charset w:val="86"/>
    <w:family w:val="auto"/>
    <w:pitch w:val="default"/>
    <w:sig w:usb0="A00002BF" w:usb1="38CF7CFA" w:usb2="00000016" w:usb3="00000000" w:csb0="00040001" w:csb1="00000000"/>
    <w:embedRegular r:id="rId5" w:fontKey="{284D9BB4-3BA9-4429-956F-77D6BD9CD9C0}"/>
  </w:font>
  <w:font w:name="楷体_GB2312">
    <w:panose1 w:val="02010609030101010101"/>
    <w:charset w:val="86"/>
    <w:family w:val="auto"/>
    <w:pitch w:val="default"/>
    <w:sig w:usb0="00000001" w:usb1="080E0000" w:usb2="00000000" w:usb3="00000000" w:csb0="00040000" w:csb1="00000000"/>
    <w:embedRegular r:id="rId6" w:fontKey="{B7355BDF-826A-496D-B471-8B3DAAE2B4F3}"/>
  </w:font>
  <w:font w:name="仿宋">
    <w:panose1 w:val="02010609060101010101"/>
    <w:charset w:val="86"/>
    <w:family w:val="modern"/>
    <w:pitch w:val="default"/>
    <w:sig w:usb0="800002BF" w:usb1="38CF7CFA" w:usb2="00000016" w:usb3="00000000" w:csb0="00040001" w:csb1="00000000"/>
    <w:embedRegular r:id="rId7" w:fontKey="{2AE44C94-1AC0-4B34-8180-153F2EF5A91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266653"/>
    <w:multiLevelType w:val="singleLevel"/>
    <w:tmpl w:val="8D266653"/>
    <w:lvl w:ilvl="0" w:tentative="0">
      <w:start w:val="1"/>
      <w:numFmt w:val="decimal"/>
      <w:lvlText w:val="%1."/>
      <w:lvlJc w:val="left"/>
      <w:pPr>
        <w:tabs>
          <w:tab w:val="left" w:pos="312"/>
        </w:tabs>
      </w:pPr>
    </w:lvl>
  </w:abstractNum>
  <w:abstractNum w:abstractNumId="1">
    <w:nsid w:val="D27A8CB1"/>
    <w:multiLevelType w:val="singleLevel"/>
    <w:tmpl w:val="D27A8CB1"/>
    <w:lvl w:ilvl="0" w:tentative="0">
      <w:start w:val="1"/>
      <w:numFmt w:val="decimal"/>
      <w:lvlText w:val="%1."/>
      <w:lvlJc w:val="left"/>
      <w:pPr>
        <w:tabs>
          <w:tab w:val="left" w:pos="312"/>
        </w:tabs>
      </w:pPr>
    </w:lvl>
  </w:abstractNum>
  <w:abstractNum w:abstractNumId="2">
    <w:nsid w:val="3FBF6B2A"/>
    <w:multiLevelType w:val="singleLevel"/>
    <w:tmpl w:val="3FBF6B2A"/>
    <w:lvl w:ilvl="0" w:tentative="0">
      <w:start w:val="1"/>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iMjAxYzM2MzZkZDI0ZjJjM2JiN2EzMjFiZjg2OTIifQ=="/>
  </w:docVars>
  <w:rsids>
    <w:rsidRoot w:val="1C81144C"/>
    <w:rsid w:val="024C43B7"/>
    <w:rsid w:val="024E527D"/>
    <w:rsid w:val="031E285D"/>
    <w:rsid w:val="04AB4697"/>
    <w:rsid w:val="08506CEA"/>
    <w:rsid w:val="0A5B3BBC"/>
    <w:rsid w:val="0A6822EB"/>
    <w:rsid w:val="0AAC0660"/>
    <w:rsid w:val="0D5345EF"/>
    <w:rsid w:val="0F7B1E8A"/>
    <w:rsid w:val="0FBB32DC"/>
    <w:rsid w:val="134C2C22"/>
    <w:rsid w:val="14986CFA"/>
    <w:rsid w:val="17A83BE1"/>
    <w:rsid w:val="180B5E49"/>
    <w:rsid w:val="18126C7E"/>
    <w:rsid w:val="1C81144C"/>
    <w:rsid w:val="1D5A4C94"/>
    <w:rsid w:val="1F7E0296"/>
    <w:rsid w:val="239F2B22"/>
    <w:rsid w:val="245857A4"/>
    <w:rsid w:val="249939AD"/>
    <w:rsid w:val="2526064D"/>
    <w:rsid w:val="26B23D3F"/>
    <w:rsid w:val="286E57F2"/>
    <w:rsid w:val="2A89562B"/>
    <w:rsid w:val="2B464B3F"/>
    <w:rsid w:val="2C2B4A06"/>
    <w:rsid w:val="326B5CBB"/>
    <w:rsid w:val="35213B9C"/>
    <w:rsid w:val="36AB5BFA"/>
    <w:rsid w:val="37CA2AA2"/>
    <w:rsid w:val="37F47526"/>
    <w:rsid w:val="39217FF2"/>
    <w:rsid w:val="3A541839"/>
    <w:rsid w:val="3BEB3C23"/>
    <w:rsid w:val="3DC33E0F"/>
    <w:rsid w:val="3F3E6E18"/>
    <w:rsid w:val="41560C60"/>
    <w:rsid w:val="41A425A7"/>
    <w:rsid w:val="42165DE4"/>
    <w:rsid w:val="44745E57"/>
    <w:rsid w:val="455074F7"/>
    <w:rsid w:val="482C66F4"/>
    <w:rsid w:val="4A6C05A9"/>
    <w:rsid w:val="4D0C0C63"/>
    <w:rsid w:val="4DD24E26"/>
    <w:rsid w:val="4DD80C70"/>
    <w:rsid w:val="513B7769"/>
    <w:rsid w:val="550C6F0F"/>
    <w:rsid w:val="560C6BFA"/>
    <w:rsid w:val="57A42E8B"/>
    <w:rsid w:val="57D974B0"/>
    <w:rsid w:val="585C16E4"/>
    <w:rsid w:val="5B6C51EF"/>
    <w:rsid w:val="5BA2124C"/>
    <w:rsid w:val="5DB42C29"/>
    <w:rsid w:val="5E3D2874"/>
    <w:rsid w:val="5E4828F2"/>
    <w:rsid w:val="5F1F8694"/>
    <w:rsid w:val="5FA1574E"/>
    <w:rsid w:val="609B6700"/>
    <w:rsid w:val="61F265F4"/>
    <w:rsid w:val="62734F7D"/>
    <w:rsid w:val="62F57D3C"/>
    <w:rsid w:val="63D4669C"/>
    <w:rsid w:val="69270DA0"/>
    <w:rsid w:val="6A7D0412"/>
    <w:rsid w:val="6B495694"/>
    <w:rsid w:val="6C942977"/>
    <w:rsid w:val="6CACF1C3"/>
    <w:rsid w:val="6CB93EF4"/>
    <w:rsid w:val="70270809"/>
    <w:rsid w:val="73EF4E0A"/>
    <w:rsid w:val="75A75CEF"/>
    <w:rsid w:val="75EC62B4"/>
    <w:rsid w:val="760B23B3"/>
    <w:rsid w:val="761E0757"/>
    <w:rsid w:val="76F1516C"/>
    <w:rsid w:val="76FF41F2"/>
    <w:rsid w:val="774E53C3"/>
    <w:rsid w:val="783266BC"/>
    <w:rsid w:val="78911491"/>
    <w:rsid w:val="78E4355F"/>
    <w:rsid w:val="7939244B"/>
    <w:rsid w:val="7AFE4BD6"/>
    <w:rsid w:val="7BF39C44"/>
    <w:rsid w:val="7CB125C8"/>
    <w:rsid w:val="7D805D16"/>
    <w:rsid w:val="7EFF44E6"/>
    <w:rsid w:val="7EFF9E15"/>
    <w:rsid w:val="7FBB9A7A"/>
    <w:rsid w:val="91BE6128"/>
    <w:rsid w:val="A8E900C9"/>
    <w:rsid w:val="AFDE7D5E"/>
    <w:rsid w:val="B61CE524"/>
    <w:rsid w:val="BF7EF691"/>
    <w:rsid w:val="BF7F2D09"/>
    <w:rsid w:val="BFFFC931"/>
    <w:rsid w:val="F53B4BDA"/>
    <w:rsid w:val="F9FF3178"/>
    <w:rsid w:val="FB3E15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next w:val="5"/>
    <w:qFormat/>
    <w:uiPriority w:val="0"/>
    <w:pPr>
      <w:spacing w:after="120"/>
    </w:pPr>
    <w:rPr>
      <w:rFonts w:ascii="@微软简标宋" w:hAnsi="@微软简标宋" w:eastAsia="@微软简标宋" w:cs="@微软简标宋"/>
      <w:szCs w:val="24"/>
      <w:lang w:val="zh-CN"/>
    </w:rPr>
  </w:style>
  <w:style w:type="paragraph" w:styleId="5">
    <w:name w:val="Body Text First Indent"/>
    <w:basedOn w:val="4"/>
    <w:qFormat/>
    <w:uiPriority w:val="0"/>
    <w:pPr>
      <w:autoSpaceDE w:val="0"/>
      <w:autoSpaceDN w:val="0"/>
      <w:adjustRightInd w:val="0"/>
      <w:spacing w:line="360" w:lineRule="auto"/>
      <w:ind w:right="-24" w:rightChars="-10" w:firstLine="425" w:firstLineChars="225"/>
    </w:pPr>
    <w:rPr>
      <w:rFonts w:ascii="Arial" w:hAnsi="Arial" w:eastAsia="仿宋_GB2312" w:cs="Arial"/>
      <w:sz w:val="24"/>
      <w:szCs w:val="32"/>
    </w:rPr>
  </w:style>
  <w:style w:type="paragraph" w:styleId="6">
    <w:name w:val="footer"/>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Table Text"/>
    <w:basedOn w:val="1"/>
    <w:semiHidden/>
    <w:qFormat/>
    <w:uiPriority w:val="0"/>
    <w:rPr>
      <w:rFonts w:ascii="宋体" w:hAnsi="宋体" w:eastAsia="宋体" w:cs="宋体"/>
      <w:sz w:val="32"/>
      <w:szCs w:val="32"/>
      <w:lang w:val="en-US" w:eastAsia="en-US" w:bidi="ar-SA"/>
    </w:rPr>
  </w:style>
  <w:style w:type="paragraph" w:customStyle="1" w:styleId="12">
    <w:name w:val="BodyText"/>
    <w:basedOn w:val="1"/>
    <w:qFormat/>
    <w:uiPriority w:val="0"/>
    <w:pPr>
      <w:jc w:val="both"/>
      <w:textAlignment w:val="baseline"/>
    </w:pPr>
    <w:rPr>
      <w:rFonts w:ascii="Arial" w:hAnsi="Arial" w:eastAsia="Arial"/>
      <w:kern w:val="2"/>
      <w:sz w:val="27"/>
      <w:szCs w:val="27"/>
      <w:lang w:val="zh-CN" w:eastAsia="zh-CN" w:bidi="zh-CN"/>
    </w:rPr>
  </w:style>
  <w:style w:type="paragraph" w:customStyle="1" w:styleId="13">
    <w:name w:val="Body text|1"/>
    <w:basedOn w:val="1"/>
    <w:qFormat/>
    <w:uiPriority w:val="0"/>
    <w:pPr>
      <w:widowControl w:val="0"/>
      <w:shd w:val="clear" w:color="auto" w:fill="auto"/>
      <w:spacing w:line="437" w:lineRule="auto"/>
      <w:ind w:firstLine="380"/>
    </w:pPr>
    <w:rPr>
      <w:rFonts w:ascii="宋体" w:hAnsi="宋体" w:eastAsia="宋体" w:cs="宋体"/>
      <w:sz w:val="17"/>
      <w:szCs w:val="17"/>
      <w:u w:val="none"/>
      <w:shd w:val="clear" w:color="auto" w:fil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4822</Words>
  <Characters>5131</Characters>
  <Lines>0</Lines>
  <Paragraphs>0</Paragraphs>
  <TotalTime>15</TotalTime>
  <ScaleCrop>false</ScaleCrop>
  <LinksUpToDate>false</LinksUpToDate>
  <CharactersWithSpaces>5476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2024-11-16T02:47:00Z</dcterms:created>
  <dc:creator>小多肉</dc:creator>
  <cp:lastModifiedBy>合肥高新－汤仁勇</cp:lastModifiedBy>
  <cp:lastPrinted>2024-11-29T06:33:00Z</cp:lastPrinted>
  <dcterms:modified xsi:type="dcterms:W3CDTF">2025-04-30T09:16:12Z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9B609570D7DC401BB2695045BD8D3723_13</vt:lpwstr>
  </property>
  <property fmtid="{D5CDD505-2E9C-101B-9397-08002B2CF9AE}" pid="4" name="KSOTemplateDocerSaveRecord">
    <vt:lpwstr>eyJoZGlkIjoiMmVlNjMxNDJiYmQ5ZTBkMTMxN2FkM2M5MWM3Y2Q5Y2MiLCJ1c2VySWQiOiI0NDg4NjM5NDUifQ==</vt:lpwstr>
  </property>
</Properties>
</file>